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1291C" w14:textId="77777777" w:rsidR="001700BF" w:rsidRPr="0037419C" w:rsidRDefault="001700BF" w:rsidP="00660655">
      <w:pPr>
        <w:jc w:val="center"/>
      </w:pPr>
    </w:p>
    <w:p w14:paraId="1192F5BC" w14:textId="77777777" w:rsidR="001700BF" w:rsidRPr="0037419C" w:rsidRDefault="001700BF" w:rsidP="00660655">
      <w:pPr>
        <w:jc w:val="center"/>
      </w:pPr>
    </w:p>
    <w:p w14:paraId="4DE9E99D" w14:textId="77777777" w:rsidR="001700BF" w:rsidRPr="0037419C" w:rsidRDefault="001700BF" w:rsidP="00660655">
      <w:pPr>
        <w:jc w:val="center"/>
      </w:pPr>
    </w:p>
    <w:p w14:paraId="21B40E58" w14:textId="77777777" w:rsidR="001700BF" w:rsidRPr="0037419C" w:rsidRDefault="001700BF" w:rsidP="00660655">
      <w:pPr>
        <w:jc w:val="center"/>
      </w:pPr>
    </w:p>
    <w:p w14:paraId="13970570" w14:textId="77777777" w:rsidR="001700BF" w:rsidRPr="0037419C" w:rsidRDefault="001700BF" w:rsidP="00660655">
      <w:pPr>
        <w:jc w:val="center"/>
      </w:pPr>
    </w:p>
    <w:p w14:paraId="23B84765" w14:textId="769CC5A1" w:rsidR="001700BF" w:rsidRPr="0037419C" w:rsidRDefault="00967883" w:rsidP="001700BF">
      <w:pPr>
        <w:jc w:val="center"/>
      </w:pPr>
      <w:r w:rsidRPr="0037419C">
        <w:t>Mesa Street 24</w:t>
      </w:r>
      <w:r w:rsidR="0037419C">
        <w:t xml:space="preserve"> inch</w:t>
      </w:r>
      <w:r w:rsidR="00660655" w:rsidRPr="0037419C">
        <w:t xml:space="preserve"> Water </w:t>
      </w:r>
      <w:r w:rsidRPr="0037419C">
        <w:t>Transmission Pipel</w:t>
      </w:r>
      <w:r w:rsidR="00660655" w:rsidRPr="0037419C">
        <w:t>ine Replacement Project</w:t>
      </w:r>
    </w:p>
    <w:p w14:paraId="6F97BFE3" w14:textId="77777777" w:rsidR="001700BF" w:rsidRPr="0037419C" w:rsidRDefault="001700BF" w:rsidP="001700BF">
      <w:pPr>
        <w:jc w:val="center"/>
      </w:pPr>
      <w:r w:rsidRPr="0037419C">
        <w:t>Senior Engineering Design II – CE 4288</w:t>
      </w:r>
    </w:p>
    <w:p w14:paraId="2BA94B45" w14:textId="77777777" w:rsidR="001700BF" w:rsidRPr="0037419C" w:rsidRDefault="001700BF" w:rsidP="001700BF">
      <w:pPr>
        <w:jc w:val="center"/>
      </w:pPr>
      <w:r w:rsidRPr="0037419C">
        <w:t>Group F</w:t>
      </w:r>
    </w:p>
    <w:p w14:paraId="18B96DCF" w14:textId="77777777" w:rsidR="003D4953" w:rsidRPr="0037419C" w:rsidRDefault="003D4953" w:rsidP="001700BF">
      <w:pPr>
        <w:jc w:val="center"/>
      </w:pPr>
      <w:r w:rsidRPr="0037419C">
        <w:t>Eduardo Adame</w:t>
      </w:r>
    </w:p>
    <w:p w14:paraId="1CB66C94" w14:textId="77777777" w:rsidR="003D4953" w:rsidRPr="0037419C" w:rsidRDefault="001700BF" w:rsidP="001700BF">
      <w:pPr>
        <w:jc w:val="center"/>
      </w:pPr>
      <w:r w:rsidRPr="0037419C">
        <w:t>Gerardo Garcia</w:t>
      </w:r>
    </w:p>
    <w:p w14:paraId="1D701D18" w14:textId="77777777" w:rsidR="003D4953" w:rsidRPr="0037419C" w:rsidRDefault="001700BF" w:rsidP="001700BF">
      <w:pPr>
        <w:jc w:val="center"/>
      </w:pPr>
      <w:r w:rsidRPr="0037419C">
        <w:t xml:space="preserve">Luis A. </w:t>
      </w:r>
      <w:r w:rsidR="003D4953" w:rsidRPr="0037419C">
        <w:t>Hernandez</w:t>
      </w:r>
    </w:p>
    <w:p w14:paraId="7118E574" w14:textId="77777777" w:rsidR="003D4953" w:rsidRPr="0037419C" w:rsidRDefault="003D4953" w:rsidP="001700BF">
      <w:pPr>
        <w:jc w:val="center"/>
      </w:pPr>
      <w:r w:rsidRPr="0037419C">
        <w:t>Mauricio Mar</w:t>
      </w:r>
    </w:p>
    <w:p w14:paraId="632774C5" w14:textId="77777777" w:rsidR="003D4953" w:rsidRPr="0037419C" w:rsidRDefault="003D4953" w:rsidP="001700BF">
      <w:pPr>
        <w:jc w:val="center"/>
      </w:pPr>
      <w:r w:rsidRPr="0037419C">
        <w:t>Elvira M. Moreno</w:t>
      </w:r>
    </w:p>
    <w:p w14:paraId="7BB79D7A" w14:textId="77777777" w:rsidR="001700BF" w:rsidRPr="0037419C" w:rsidRDefault="003D4953" w:rsidP="001700BF">
      <w:pPr>
        <w:jc w:val="center"/>
      </w:pPr>
      <w:r w:rsidRPr="0037419C">
        <w:t>Jorge Valdez</w:t>
      </w:r>
    </w:p>
    <w:p w14:paraId="4E215172" w14:textId="77777777" w:rsidR="003D4953" w:rsidRPr="0037419C" w:rsidRDefault="003D4953" w:rsidP="001700BF">
      <w:pPr>
        <w:jc w:val="center"/>
      </w:pPr>
    </w:p>
    <w:p w14:paraId="6F3E73A1" w14:textId="77777777" w:rsidR="003D4953" w:rsidRPr="0037419C" w:rsidRDefault="003D4953" w:rsidP="001700BF">
      <w:pPr>
        <w:jc w:val="center"/>
      </w:pPr>
    </w:p>
    <w:p w14:paraId="49E6D2EF" w14:textId="77777777" w:rsidR="003D4953" w:rsidRPr="0037419C" w:rsidRDefault="003D4953" w:rsidP="001700BF">
      <w:pPr>
        <w:jc w:val="center"/>
      </w:pPr>
    </w:p>
    <w:p w14:paraId="373706F2" w14:textId="77777777" w:rsidR="003D4953" w:rsidRPr="0037419C" w:rsidRDefault="003D4953" w:rsidP="001700BF">
      <w:pPr>
        <w:jc w:val="center"/>
      </w:pPr>
    </w:p>
    <w:p w14:paraId="55124FE0" w14:textId="77777777" w:rsidR="003D4953" w:rsidRPr="0037419C" w:rsidRDefault="003D4953" w:rsidP="001700BF">
      <w:pPr>
        <w:jc w:val="center"/>
      </w:pPr>
    </w:p>
    <w:p w14:paraId="3A8F15AC" w14:textId="77777777" w:rsidR="003D4953" w:rsidRPr="0037419C" w:rsidRDefault="003D4953" w:rsidP="001700BF">
      <w:pPr>
        <w:jc w:val="center"/>
      </w:pPr>
    </w:p>
    <w:p w14:paraId="1E3F4466" w14:textId="77777777" w:rsidR="003D4953" w:rsidRPr="0037419C" w:rsidRDefault="003D4953" w:rsidP="001700BF">
      <w:pPr>
        <w:jc w:val="center"/>
      </w:pPr>
    </w:p>
    <w:p w14:paraId="7C2FB985" w14:textId="77777777" w:rsidR="003D4953" w:rsidRPr="0037419C" w:rsidRDefault="003D4953" w:rsidP="001700BF">
      <w:pPr>
        <w:jc w:val="center"/>
      </w:pPr>
    </w:p>
    <w:p w14:paraId="4DED138F" w14:textId="77777777" w:rsidR="003D4953" w:rsidRPr="0037419C" w:rsidRDefault="003D4953" w:rsidP="001700BF">
      <w:pPr>
        <w:jc w:val="center"/>
      </w:pPr>
    </w:p>
    <w:p w14:paraId="1B1432B0" w14:textId="77777777" w:rsidR="003D4953" w:rsidRPr="0037419C" w:rsidRDefault="003D4953" w:rsidP="001700BF">
      <w:pPr>
        <w:jc w:val="center"/>
      </w:pPr>
    </w:p>
    <w:p w14:paraId="70E94654" w14:textId="77777777" w:rsidR="001700BF" w:rsidRPr="0037419C" w:rsidRDefault="003D4953" w:rsidP="001700BF">
      <w:pPr>
        <w:jc w:val="center"/>
      </w:pPr>
      <w:r w:rsidRPr="0037419C">
        <w:t>December 2011</w:t>
      </w:r>
    </w:p>
    <w:p w14:paraId="403BEDCA" w14:textId="77777777" w:rsidR="001700BF" w:rsidRPr="0037419C" w:rsidRDefault="001700BF" w:rsidP="001700BF">
      <w:pPr>
        <w:jc w:val="center"/>
        <w:sectPr w:rsidR="001700BF" w:rsidRPr="0037419C" w:rsidSect="001700BF">
          <w:headerReference w:type="default" r:id="rId9"/>
          <w:pgSz w:w="12240" w:h="15840"/>
          <w:pgMar w:top="1417" w:right="1701" w:bottom="1417" w:left="1701" w:header="708" w:footer="708" w:gutter="0"/>
          <w:pgNumType w:fmt="lowerRoman"/>
          <w:cols w:space="708"/>
          <w:docGrid w:linePitch="360"/>
        </w:sectPr>
      </w:pPr>
    </w:p>
    <w:p w14:paraId="561E402A" w14:textId="77777777" w:rsidR="001700BF" w:rsidRPr="0037419C" w:rsidRDefault="001700BF" w:rsidP="003D4953">
      <w:pPr>
        <w:jc w:val="center"/>
      </w:pPr>
      <w:r w:rsidRPr="0037419C">
        <w:lastRenderedPageBreak/>
        <w:t>Table of Content</w:t>
      </w:r>
      <w:r w:rsidR="009B01EC" w:rsidRPr="0037419C">
        <w:t>s</w:t>
      </w:r>
    </w:p>
    <w:p w14:paraId="619066AB" w14:textId="77777777" w:rsidR="00FC04BD" w:rsidRPr="0037419C" w:rsidRDefault="00FC04BD">
      <w:pPr>
        <w:pStyle w:val="TDC1"/>
        <w:tabs>
          <w:tab w:val="right" w:leader="dot" w:pos="8828"/>
        </w:tabs>
        <w:rPr>
          <w:rFonts w:asciiTheme="minorHAnsi" w:eastAsiaTheme="minorEastAsia" w:hAnsiTheme="minorHAnsi" w:cstheme="minorBidi"/>
          <w:sz w:val="22"/>
          <w:lang w:eastAsia="es-MX"/>
        </w:rPr>
      </w:pPr>
      <w:r w:rsidRPr="0037419C">
        <w:fldChar w:fldCharType="begin"/>
      </w:r>
      <w:r w:rsidRPr="0037419C">
        <w:instrText xml:space="preserve"> TOC \o "1-3" \h \z \u </w:instrText>
      </w:r>
      <w:r w:rsidRPr="0037419C">
        <w:fldChar w:fldCharType="separate"/>
      </w:r>
      <w:hyperlink w:anchor="_Toc309491389" w:history="1">
        <w:r w:rsidRPr="0037419C">
          <w:rPr>
            <w:rStyle w:val="Hipervnculo"/>
          </w:rPr>
          <w:t>Introduction</w:t>
        </w:r>
        <w:r w:rsidRPr="0037419C">
          <w:rPr>
            <w:webHidden/>
          </w:rPr>
          <w:tab/>
        </w:r>
        <w:r w:rsidRPr="0037419C">
          <w:rPr>
            <w:webHidden/>
          </w:rPr>
          <w:fldChar w:fldCharType="begin"/>
        </w:r>
        <w:r w:rsidRPr="0037419C">
          <w:rPr>
            <w:webHidden/>
          </w:rPr>
          <w:instrText xml:space="preserve"> PAGEREF _Toc309491389 \h </w:instrText>
        </w:r>
        <w:r w:rsidRPr="0037419C">
          <w:rPr>
            <w:webHidden/>
          </w:rPr>
        </w:r>
        <w:r w:rsidRPr="0037419C">
          <w:rPr>
            <w:webHidden/>
          </w:rPr>
          <w:fldChar w:fldCharType="separate"/>
        </w:r>
        <w:r w:rsidR="0037419C">
          <w:rPr>
            <w:noProof/>
            <w:webHidden/>
          </w:rPr>
          <w:t>1</w:t>
        </w:r>
        <w:r w:rsidRPr="0037419C">
          <w:rPr>
            <w:webHidden/>
          </w:rPr>
          <w:fldChar w:fldCharType="end"/>
        </w:r>
      </w:hyperlink>
    </w:p>
    <w:p w14:paraId="7BBF9F09"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390" w:history="1">
        <w:r w:rsidR="00FC04BD" w:rsidRPr="0037419C">
          <w:rPr>
            <w:rStyle w:val="Hipervnculo"/>
          </w:rPr>
          <w:t>Objectives</w:t>
        </w:r>
        <w:r w:rsidR="00FC04BD" w:rsidRPr="0037419C">
          <w:rPr>
            <w:webHidden/>
          </w:rPr>
          <w:tab/>
        </w:r>
        <w:r w:rsidR="00FC04BD" w:rsidRPr="0037419C">
          <w:rPr>
            <w:webHidden/>
          </w:rPr>
          <w:fldChar w:fldCharType="begin"/>
        </w:r>
        <w:r w:rsidR="00FC04BD" w:rsidRPr="0037419C">
          <w:rPr>
            <w:webHidden/>
          </w:rPr>
          <w:instrText xml:space="preserve"> PAGEREF _Toc309491390 \h </w:instrText>
        </w:r>
        <w:r w:rsidR="00FC04BD" w:rsidRPr="0037419C">
          <w:rPr>
            <w:webHidden/>
          </w:rPr>
        </w:r>
        <w:r w:rsidR="00FC04BD" w:rsidRPr="0037419C">
          <w:rPr>
            <w:webHidden/>
          </w:rPr>
          <w:fldChar w:fldCharType="separate"/>
        </w:r>
        <w:r w:rsidR="0037419C">
          <w:rPr>
            <w:noProof/>
            <w:webHidden/>
          </w:rPr>
          <w:t>2</w:t>
        </w:r>
        <w:r w:rsidR="00FC04BD" w:rsidRPr="0037419C">
          <w:rPr>
            <w:webHidden/>
          </w:rPr>
          <w:fldChar w:fldCharType="end"/>
        </w:r>
      </w:hyperlink>
    </w:p>
    <w:p w14:paraId="01451236"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391" w:history="1">
        <w:r w:rsidR="00FC04BD" w:rsidRPr="0037419C">
          <w:rPr>
            <w:rStyle w:val="Hipervnculo"/>
          </w:rPr>
          <w:t>Pipeline Route Description</w:t>
        </w:r>
        <w:r w:rsidR="00FC04BD" w:rsidRPr="0037419C">
          <w:rPr>
            <w:webHidden/>
          </w:rPr>
          <w:tab/>
        </w:r>
        <w:r w:rsidR="00FC04BD" w:rsidRPr="0037419C">
          <w:rPr>
            <w:webHidden/>
          </w:rPr>
          <w:fldChar w:fldCharType="begin"/>
        </w:r>
        <w:r w:rsidR="00FC04BD" w:rsidRPr="0037419C">
          <w:rPr>
            <w:webHidden/>
          </w:rPr>
          <w:instrText xml:space="preserve"> PAGEREF _Toc309491391 \h </w:instrText>
        </w:r>
        <w:r w:rsidR="00FC04BD" w:rsidRPr="0037419C">
          <w:rPr>
            <w:webHidden/>
          </w:rPr>
        </w:r>
        <w:r w:rsidR="00FC04BD" w:rsidRPr="0037419C">
          <w:rPr>
            <w:webHidden/>
          </w:rPr>
          <w:fldChar w:fldCharType="separate"/>
        </w:r>
        <w:r w:rsidR="0037419C">
          <w:rPr>
            <w:noProof/>
            <w:webHidden/>
          </w:rPr>
          <w:t>3</w:t>
        </w:r>
        <w:r w:rsidR="00FC04BD" w:rsidRPr="0037419C">
          <w:rPr>
            <w:webHidden/>
          </w:rPr>
          <w:fldChar w:fldCharType="end"/>
        </w:r>
      </w:hyperlink>
    </w:p>
    <w:p w14:paraId="51D8517F"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392" w:history="1">
        <w:r w:rsidR="00FC04BD" w:rsidRPr="0037419C">
          <w:rPr>
            <w:rStyle w:val="Hipervnculo"/>
          </w:rPr>
          <w:t>Comparison of Materials</w:t>
        </w:r>
        <w:r w:rsidR="00FC04BD" w:rsidRPr="0037419C">
          <w:rPr>
            <w:webHidden/>
          </w:rPr>
          <w:tab/>
        </w:r>
        <w:r w:rsidR="00FC04BD" w:rsidRPr="0037419C">
          <w:rPr>
            <w:webHidden/>
          </w:rPr>
          <w:fldChar w:fldCharType="begin"/>
        </w:r>
        <w:r w:rsidR="00FC04BD" w:rsidRPr="0037419C">
          <w:rPr>
            <w:webHidden/>
          </w:rPr>
          <w:instrText xml:space="preserve"> PAGEREF _Toc309491392 \h </w:instrText>
        </w:r>
        <w:r w:rsidR="00FC04BD" w:rsidRPr="0037419C">
          <w:rPr>
            <w:webHidden/>
          </w:rPr>
        </w:r>
        <w:r w:rsidR="00FC04BD" w:rsidRPr="0037419C">
          <w:rPr>
            <w:webHidden/>
          </w:rPr>
          <w:fldChar w:fldCharType="separate"/>
        </w:r>
        <w:r w:rsidR="0037419C">
          <w:rPr>
            <w:noProof/>
            <w:webHidden/>
          </w:rPr>
          <w:t>4</w:t>
        </w:r>
        <w:r w:rsidR="00FC04BD" w:rsidRPr="0037419C">
          <w:rPr>
            <w:webHidden/>
          </w:rPr>
          <w:fldChar w:fldCharType="end"/>
        </w:r>
      </w:hyperlink>
    </w:p>
    <w:p w14:paraId="72BB5199"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393" w:history="1">
        <w:r w:rsidR="00FC04BD" w:rsidRPr="0037419C">
          <w:rPr>
            <w:rStyle w:val="Hipervnculo"/>
          </w:rPr>
          <w:t>DIP vs PVC</w:t>
        </w:r>
        <w:r w:rsidR="00FC04BD" w:rsidRPr="0037419C">
          <w:rPr>
            <w:webHidden/>
          </w:rPr>
          <w:tab/>
        </w:r>
        <w:r w:rsidR="00FC04BD" w:rsidRPr="0037419C">
          <w:rPr>
            <w:webHidden/>
          </w:rPr>
          <w:fldChar w:fldCharType="begin"/>
        </w:r>
        <w:r w:rsidR="00FC04BD" w:rsidRPr="0037419C">
          <w:rPr>
            <w:webHidden/>
          </w:rPr>
          <w:instrText xml:space="preserve"> PAGEREF _Toc309491393 \h </w:instrText>
        </w:r>
        <w:r w:rsidR="00FC04BD" w:rsidRPr="0037419C">
          <w:rPr>
            <w:webHidden/>
          </w:rPr>
        </w:r>
        <w:r w:rsidR="00FC04BD" w:rsidRPr="0037419C">
          <w:rPr>
            <w:webHidden/>
          </w:rPr>
          <w:fldChar w:fldCharType="separate"/>
        </w:r>
        <w:r w:rsidR="0037419C">
          <w:rPr>
            <w:noProof/>
            <w:webHidden/>
          </w:rPr>
          <w:t>4</w:t>
        </w:r>
        <w:r w:rsidR="00FC04BD" w:rsidRPr="0037419C">
          <w:rPr>
            <w:webHidden/>
          </w:rPr>
          <w:fldChar w:fldCharType="end"/>
        </w:r>
      </w:hyperlink>
    </w:p>
    <w:p w14:paraId="1736456F"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394" w:history="1">
        <w:r w:rsidR="00FC04BD" w:rsidRPr="0037419C">
          <w:rPr>
            <w:rStyle w:val="Hipervnculo"/>
          </w:rPr>
          <w:t>DIP vs Steel Pipe</w:t>
        </w:r>
        <w:r w:rsidR="00FC04BD" w:rsidRPr="0037419C">
          <w:rPr>
            <w:webHidden/>
          </w:rPr>
          <w:tab/>
        </w:r>
        <w:r w:rsidR="00FC04BD" w:rsidRPr="0037419C">
          <w:rPr>
            <w:webHidden/>
          </w:rPr>
          <w:fldChar w:fldCharType="begin"/>
        </w:r>
        <w:r w:rsidR="00FC04BD" w:rsidRPr="0037419C">
          <w:rPr>
            <w:webHidden/>
          </w:rPr>
          <w:instrText xml:space="preserve"> PAGEREF _Toc309491394 \h </w:instrText>
        </w:r>
        <w:r w:rsidR="00FC04BD" w:rsidRPr="0037419C">
          <w:rPr>
            <w:webHidden/>
          </w:rPr>
        </w:r>
        <w:r w:rsidR="00FC04BD" w:rsidRPr="0037419C">
          <w:rPr>
            <w:webHidden/>
          </w:rPr>
          <w:fldChar w:fldCharType="separate"/>
        </w:r>
        <w:r w:rsidR="0037419C">
          <w:rPr>
            <w:noProof/>
            <w:webHidden/>
          </w:rPr>
          <w:t>5</w:t>
        </w:r>
        <w:r w:rsidR="00FC04BD" w:rsidRPr="0037419C">
          <w:rPr>
            <w:webHidden/>
          </w:rPr>
          <w:fldChar w:fldCharType="end"/>
        </w:r>
      </w:hyperlink>
    </w:p>
    <w:p w14:paraId="181267B4"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395" w:history="1">
        <w:r w:rsidR="00FC04BD" w:rsidRPr="0037419C">
          <w:rPr>
            <w:rStyle w:val="Hipervnculo"/>
          </w:rPr>
          <w:t>DIP vs SCCP</w:t>
        </w:r>
        <w:r w:rsidR="00FC04BD" w:rsidRPr="0037419C">
          <w:rPr>
            <w:webHidden/>
          </w:rPr>
          <w:tab/>
        </w:r>
        <w:r w:rsidR="00FC04BD" w:rsidRPr="0037419C">
          <w:rPr>
            <w:webHidden/>
          </w:rPr>
          <w:fldChar w:fldCharType="begin"/>
        </w:r>
        <w:r w:rsidR="00FC04BD" w:rsidRPr="0037419C">
          <w:rPr>
            <w:webHidden/>
          </w:rPr>
          <w:instrText xml:space="preserve"> PAGEREF _Toc309491395 \h </w:instrText>
        </w:r>
        <w:r w:rsidR="00FC04BD" w:rsidRPr="0037419C">
          <w:rPr>
            <w:webHidden/>
          </w:rPr>
        </w:r>
        <w:r w:rsidR="00FC04BD" w:rsidRPr="0037419C">
          <w:rPr>
            <w:webHidden/>
          </w:rPr>
          <w:fldChar w:fldCharType="separate"/>
        </w:r>
        <w:r w:rsidR="0037419C">
          <w:rPr>
            <w:noProof/>
            <w:webHidden/>
          </w:rPr>
          <w:t>5</w:t>
        </w:r>
        <w:r w:rsidR="00FC04BD" w:rsidRPr="0037419C">
          <w:rPr>
            <w:webHidden/>
          </w:rPr>
          <w:fldChar w:fldCharType="end"/>
        </w:r>
      </w:hyperlink>
    </w:p>
    <w:p w14:paraId="15211698"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396" w:history="1">
        <w:r w:rsidR="00FC04BD" w:rsidRPr="0037419C">
          <w:rPr>
            <w:rStyle w:val="Hipervnculo"/>
          </w:rPr>
          <w:t>DIP vs HDPE</w:t>
        </w:r>
        <w:r w:rsidR="00FC04BD" w:rsidRPr="0037419C">
          <w:rPr>
            <w:webHidden/>
          </w:rPr>
          <w:tab/>
        </w:r>
        <w:r w:rsidR="00FC04BD" w:rsidRPr="0037419C">
          <w:rPr>
            <w:webHidden/>
          </w:rPr>
          <w:fldChar w:fldCharType="begin"/>
        </w:r>
        <w:r w:rsidR="00FC04BD" w:rsidRPr="0037419C">
          <w:rPr>
            <w:webHidden/>
          </w:rPr>
          <w:instrText xml:space="preserve"> PAGEREF _Toc309491396 \h </w:instrText>
        </w:r>
        <w:r w:rsidR="00FC04BD" w:rsidRPr="0037419C">
          <w:rPr>
            <w:webHidden/>
          </w:rPr>
        </w:r>
        <w:r w:rsidR="00FC04BD" w:rsidRPr="0037419C">
          <w:rPr>
            <w:webHidden/>
          </w:rPr>
          <w:fldChar w:fldCharType="separate"/>
        </w:r>
        <w:r w:rsidR="0037419C">
          <w:rPr>
            <w:noProof/>
            <w:webHidden/>
          </w:rPr>
          <w:t>5</w:t>
        </w:r>
        <w:r w:rsidR="00FC04BD" w:rsidRPr="0037419C">
          <w:rPr>
            <w:webHidden/>
          </w:rPr>
          <w:fldChar w:fldCharType="end"/>
        </w:r>
      </w:hyperlink>
    </w:p>
    <w:p w14:paraId="316C9385"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397" w:history="1">
        <w:r w:rsidR="00FC04BD" w:rsidRPr="0037419C">
          <w:rPr>
            <w:rStyle w:val="Hipervnculo"/>
          </w:rPr>
          <w:t>Geotechnical and Soils Investigation Report</w:t>
        </w:r>
        <w:r w:rsidR="00FC04BD" w:rsidRPr="0037419C">
          <w:rPr>
            <w:webHidden/>
          </w:rPr>
          <w:tab/>
        </w:r>
        <w:r w:rsidR="00FC04BD" w:rsidRPr="0037419C">
          <w:rPr>
            <w:webHidden/>
          </w:rPr>
          <w:fldChar w:fldCharType="begin"/>
        </w:r>
        <w:r w:rsidR="00FC04BD" w:rsidRPr="0037419C">
          <w:rPr>
            <w:webHidden/>
          </w:rPr>
          <w:instrText xml:space="preserve"> PAGEREF _Toc309491397 \h </w:instrText>
        </w:r>
        <w:r w:rsidR="00FC04BD" w:rsidRPr="0037419C">
          <w:rPr>
            <w:webHidden/>
          </w:rPr>
        </w:r>
        <w:r w:rsidR="00FC04BD" w:rsidRPr="0037419C">
          <w:rPr>
            <w:webHidden/>
          </w:rPr>
          <w:fldChar w:fldCharType="separate"/>
        </w:r>
        <w:r w:rsidR="0037419C">
          <w:rPr>
            <w:noProof/>
            <w:webHidden/>
          </w:rPr>
          <w:t>6</w:t>
        </w:r>
        <w:r w:rsidR="00FC04BD" w:rsidRPr="0037419C">
          <w:rPr>
            <w:webHidden/>
          </w:rPr>
          <w:fldChar w:fldCharType="end"/>
        </w:r>
      </w:hyperlink>
    </w:p>
    <w:p w14:paraId="2D64280A"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398" w:history="1">
        <w:r w:rsidR="00FC04BD" w:rsidRPr="0037419C">
          <w:rPr>
            <w:rStyle w:val="Hipervnculo"/>
          </w:rPr>
          <w:t>Topographic Profile</w:t>
        </w:r>
        <w:r w:rsidR="00FC04BD" w:rsidRPr="0037419C">
          <w:rPr>
            <w:webHidden/>
          </w:rPr>
          <w:tab/>
        </w:r>
        <w:r w:rsidR="00FC04BD" w:rsidRPr="0037419C">
          <w:rPr>
            <w:webHidden/>
          </w:rPr>
          <w:fldChar w:fldCharType="begin"/>
        </w:r>
        <w:r w:rsidR="00FC04BD" w:rsidRPr="0037419C">
          <w:rPr>
            <w:webHidden/>
          </w:rPr>
          <w:instrText xml:space="preserve"> PAGEREF _Toc309491398 \h </w:instrText>
        </w:r>
        <w:r w:rsidR="00FC04BD" w:rsidRPr="0037419C">
          <w:rPr>
            <w:webHidden/>
          </w:rPr>
        </w:r>
        <w:r w:rsidR="00FC04BD" w:rsidRPr="0037419C">
          <w:rPr>
            <w:webHidden/>
          </w:rPr>
          <w:fldChar w:fldCharType="separate"/>
        </w:r>
        <w:r w:rsidR="0037419C">
          <w:rPr>
            <w:noProof/>
            <w:webHidden/>
          </w:rPr>
          <w:t>8</w:t>
        </w:r>
        <w:r w:rsidR="00FC04BD" w:rsidRPr="0037419C">
          <w:rPr>
            <w:webHidden/>
          </w:rPr>
          <w:fldChar w:fldCharType="end"/>
        </w:r>
      </w:hyperlink>
    </w:p>
    <w:p w14:paraId="7660CF7C"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399" w:history="1">
        <w:r w:rsidR="00FC04BD" w:rsidRPr="0037419C">
          <w:rPr>
            <w:rStyle w:val="Hipervnculo"/>
          </w:rPr>
          <w:t>Hydraulic Analysis</w:t>
        </w:r>
        <w:r w:rsidR="00FC04BD" w:rsidRPr="0037419C">
          <w:rPr>
            <w:webHidden/>
          </w:rPr>
          <w:tab/>
        </w:r>
        <w:r w:rsidR="00FC04BD" w:rsidRPr="0037419C">
          <w:rPr>
            <w:webHidden/>
          </w:rPr>
          <w:fldChar w:fldCharType="begin"/>
        </w:r>
        <w:r w:rsidR="00FC04BD" w:rsidRPr="0037419C">
          <w:rPr>
            <w:webHidden/>
          </w:rPr>
          <w:instrText xml:space="preserve"> PAGEREF _Toc309491399 \h </w:instrText>
        </w:r>
        <w:r w:rsidR="00FC04BD" w:rsidRPr="0037419C">
          <w:rPr>
            <w:webHidden/>
          </w:rPr>
        </w:r>
        <w:r w:rsidR="00FC04BD" w:rsidRPr="0037419C">
          <w:rPr>
            <w:webHidden/>
          </w:rPr>
          <w:fldChar w:fldCharType="separate"/>
        </w:r>
        <w:r w:rsidR="0037419C">
          <w:rPr>
            <w:noProof/>
            <w:webHidden/>
          </w:rPr>
          <w:t>9</w:t>
        </w:r>
        <w:r w:rsidR="00FC04BD" w:rsidRPr="0037419C">
          <w:rPr>
            <w:webHidden/>
          </w:rPr>
          <w:fldChar w:fldCharType="end"/>
        </w:r>
      </w:hyperlink>
    </w:p>
    <w:p w14:paraId="7B04CFAA"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400" w:history="1">
        <w:r w:rsidR="00FC04BD" w:rsidRPr="0037419C">
          <w:rPr>
            <w:rStyle w:val="Hipervnculo"/>
          </w:rPr>
          <w:t>TCEQ Minimum Pressure Requirement</w:t>
        </w:r>
        <w:r w:rsidR="00FC04BD" w:rsidRPr="0037419C">
          <w:rPr>
            <w:webHidden/>
          </w:rPr>
          <w:tab/>
        </w:r>
        <w:r w:rsidR="00FC04BD" w:rsidRPr="0037419C">
          <w:rPr>
            <w:webHidden/>
          </w:rPr>
          <w:fldChar w:fldCharType="begin"/>
        </w:r>
        <w:r w:rsidR="00FC04BD" w:rsidRPr="0037419C">
          <w:rPr>
            <w:webHidden/>
          </w:rPr>
          <w:instrText xml:space="preserve"> PAGEREF _Toc309491400 \h </w:instrText>
        </w:r>
        <w:r w:rsidR="00FC04BD" w:rsidRPr="0037419C">
          <w:rPr>
            <w:webHidden/>
          </w:rPr>
        </w:r>
        <w:r w:rsidR="00FC04BD" w:rsidRPr="0037419C">
          <w:rPr>
            <w:webHidden/>
          </w:rPr>
          <w:fldChar w:fldCharType="separate"/>
        </w:r>
        <w:r w:rsidR="0037419C">
          <w:rPr>
            <w:noProof/>
            <w:webHidden/>
          </w:rPr>
          <w:t>11</w:t>
        </w:r>
        <w:r w:rsidR="00FC04BD" w:rsidRPr="0037419C">
          <w:rPr>
            <w:webHidden/>
          </w:rPr>
          <w:fldChar w:fldCharType="end"/>
        </w:r>
      </w:hyperlink>
    </w:p>
    <w:p w14:paraId="029FA446"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401" w:history="1">
        <w:r w:rsidR="00FC04BD" w:rsidRPr="0037419C">
          <w:rPr>
            <w:rStyle w:val="Hipervnculo"/>
          </w:rPr>
          <w:t>EPWU Hydraulic Flow Limiting Factors</w:t>
        </w:r>
        <w:r w:rsidR="00FC04BD" w:rsidRPr="0037419C">
          <w:rPr>
            <w:webHidden/>
          </w:rPr>
          <w:tab/>
        </w:r>
        <w:r w:rsidR="00FC04BD" w:rsidRPr="0037419C">
          <w:rPr>
            <w:webHidden/>
          </w:rPr>
          <w:fldChar w:fldCharType="begin"/>
        </w:r>
        <w:r w:rsidR="00FC04BD" w:rsidRPr="0037419C">
          <w:rPr>
            <w:webHidden/>
          </w:rPr>
          <w:instrText xml:space="preserve"> PAGEREF _Toc309491401 \h </w:instrText>
        </w:r>
        <w:r w:rsidR="00FC04BD" w:rsidRPr="0037419C">
          <w:rPr>
            <w:webHidden/>
          </w:rPr>
        </w:r>
        <w:r w:rsidR="00FC04BD" w:rsidRPr="0037419C">
          <w:rPr>
            <w:webHidden/>
          </w:rPr>
          <w:fldChar w:fldCharType="separate"/>
        </w:r>
        <w:r w:rsidR="0037419C">
          <w:rPr>
            <w:noProof/>
            <w:webHidden/>
          </w:rPr>
          <w:t>12</w:t>
        </w:r>
        <w:r w:rsidR="00FC04BD" w:rsidRPr="0037419C">
          <w:rPr>
            <w:webHidden/>
          </w:rPr>
          <w:fldChar w:fldCharType="end"/>
        </w:r>
      </w:hyperlink>
    </w:p>
    <w:p w14:paraId="416DBA1E"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402" w:history="1">
        <w:r w:rsidR="00FC04BD" w:rsidRPr="0037419C">
          <w:rPr>
            <w:rStyle w:val="Hipervnculo"/>
          </w:rPr>
          <w:t>Fire Protection Scenario</w:t>
        </w:r>
        <w:r w:rsidR="00FC04BD" w:rsidRPr="0037419C">
          <w:rPr>
            <w:webHidden/>
          </w:rPr>
          <w:tab/>
        </w:r>
        <w:r w:rsidR="00FC04BD" w:rsidRPr="0037419C">
          <w:rPr>
            <w:webHidden/>
          </w:rPr>
          <w:fldChar w:fldCharType="begin"/>
        </w:r>
        <w:r w:rsidR="00FC04BD" w:rsidRPr="0037419C">
          <w:rPr>
            <w:webHidden/>
          </w:rPr>
          <w:instrText xml:space="preserve"> PAGEREF _Toc309491402 \h </w:instrText>
        </w:r>
        <w:r w:rsidR="00FC04BD" w:rsidRPr="0037419C">
          <w:rPr>
            <w:webHidden/>
          </w:rPr>
        </w:r>
        <w:r w:rsidR="00FC04BD" w:rsidRPr="0037419C">
          <w:rPr>
            <w:webHidden/>
          </w:rPr>
          <w:fldChar w:fldCharType="separate"/>
        </w:r>
        <w:r w:rsidR="0037419C">
          <w:rPr>
            <w:noProof/>
            <w:webHidden/>
          </w:rPr>
          <w:t>13</w:t>
        </w:r>
        <w:r w:rsidR="00FC04BD" w:rsidRPr="0037419C">
          <w:rPr>
            <w:webHidden/>
          </w:rPr>
          <w:fldChar w:fldCharType="end"/>
        </w:r>
      </w:hyperlink>
    </w:p>
    <w:p w14:paraId="2989DC94"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403" w:history="1">
        <w:r w:rsidR="00FC04BD" w:rsidRPr="0037419C">
          <w:rPr>
            <w:rStyle w:val="Hipervnculo"/>
          </w:rPr>
          <w:t>Valves</w:t>
        </w:r>
        <w:r w:rsidR="00FC04BD" w:rsidRPr="0037419C">
          <w:rPr>
            <w:webHidden/>
          </w:rPr>
          <w:tab/>
        </w:r>
        <w:r w:rsidR="00FC04BD" w:rsidRPr="0037419C">
          <w:rPr>
            <w:webHidden/>
          </w:rPr>
          <w:fldChar w:fldCharType="begin"/>
        </w:r>
        <w:r w:rsidR="00FC04BD" w:rsidRPr="0037419C">
          <w:rPr>
            <w:webHidden/>
          </w:rPr>
          <w:instrText xml:space="preserve"> PAGEREF _Toc309491403 \h </w:instrText>
        </w:r>
        <w:r w:rsidR="00FC04BD" w:rsidRPr="0037419C">
          <w:rPr>
            <w:webHidden/>
          </w:rPr>
        </w:r>
        <w:r w:rsidR="00FC04BD" w:rsidRPr="0037419C">
          <w:rPr>
            <w:webHidden/>
          </w:rPr>
          <w:fldChar w:fldCharType="separate"/>
        </w:r>
        <w:r w:rsidR="0037419C">
          <w:rPr>
            <w:noProof/>
            <w:webHidden/>
          </w:rPr>
          <w:t>14</w:t>
        </w:r>
        <w:r w:rsidR="00FC04BD" w:rsidRPr="0037419C">
          <w:rPr>
            <w:webHidden/>
          </w:rPr>
          <w:fldChar w:fldCharType="end"/>
        </w:r>
      </w:hyperlink>
    </w:p>
    <w:p w14:paraId="28DFF5C8"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404" w:history="1">
        <w:r w:rsidR="00FC04BD" w:rsidRPr="0037419C">
          <w:rPr>
            <w:rStyle w:val="Hipervnculo"/>
          </w:rPr>
          <w:t>Thrust Restraint</w:t>
        </w:r>
        <w:r w:rsidR="00FC04BD" w:rsidRPr="0037419C">
          <w:rPr>
            <w:webHidden/>
          </w:rPr>
          <w:tab/>
        </w:r>
        <w:r w:rsidR="00FC04BD" w:rsidRPr="0037419C">
          <w:rPr>
            <w:webHidden/>
          </w:rPr>
          <w:fldChar w:fldCharType="begin"/>
        </w:r>
        <w:r w:rsidR="00FC04BD" w:rsidRPr="0037419C">
          <w:rPr>
            <w:webHidden/>
          </w:rPr>
          <w:instrText xml:space="preserve"> PAGEREF _Toc309491404 \h </w:instrText>
        </w:r>
        <w:r w:rsidR="00FC04BD" w:rsidRPr="0037419C">
          <w:rPr>
            <w:webHidden/>
          </w:rPr>
        </w:r>
        <w:r w:rsidR="00FC04BD" w:rsidRPr="0037419C">
          <w:rPr>
            <w:webHidden/>
          </w:rPr>
          <w:fldChar w:fldCharType="separate"/>
        </w:r>
        <w:r w:rsidR="0037419C">
          <w:rPr>
            <w:noProof/>
            <w:webHidden/>
          </w:rPr>
          <w:t>17</w:t>
        </w:r>
        <w:r w:rsidR="00FC04BD" w:rsidRPr="0037419C">
          <w:rPr>
            <w:webHidden/>
          </w:rPr>
          <w:fldChar w:fldCharType="end"/>
        </w:r>
      </w:hyperlink>
    </w:p>
    <w:p w14:paraId="32E4AF3B"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405" w:history="1">
        <w:r w:rsidR="00FC04BD" w:rsidRPr="0037419C">
          <w:rPr>
            <w:rStyle w:val="Hipervnculo"/>
          </w:rPr>
          <w:t>Thrust block</w:t>
        </w:r>
        <w:r w:rsidR="00FC04BD" w:rsidRPr="0037419C">
          <w:rPr>
            <w:webHidden/>
          </w:rPr>
          <w:tab/>
        </w:r>
        <w:r w:rsidR="00FC04BD" w:rsidRPr="0037419C">
          <w:rPr>
            <w:webHidden/>
          </w:rPr>
          <w:fldChar w:fldCharType="begin"/>
        </w:r>
        <w:r w:rsidR="00FC04BD" w:rsidRPr="0037419C">
          <w:rPr>
            <w:webHidden/>
          </w:rPr>
          <w:instrText xml:space="preserve"> PAGEREF _Toc309491405 \h </w:instrText>
        </w:r>
        <w:r w:rsidR="00FC04BD" w:rsidRPr="0037419C">
          <w:rPr>
            <w:webHidden/>
          </w:rPr>
        </w:r>
        <w:r w:rsidR="00FC04BD" w:rsidRPr="0037419C">
          <w:rPr>
            <w:webHidden/>
          </w:rPr>
          <w:fldChar w:fldCharType="separate"/>
        </w:r>
        <w:r w:rsidR="0037419C">
          <w:rPr>
            <w:noProof/>
            <w:webHidden/>
          </w:rPr>
          <w:t>17</w:t>
        </w:r>
        <w:r w:rsidR="00FC04BD" w:rsidRPr="0037419C">
          <w:rPr>
            <w:webHidden/>
          </w:rPr>
          <w:fldChar w:fldCharType="end"/>
        </w:r>
      </w:hyperlink>
    </w:p>
    <w:p w14:paraId="0A233F68"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406" w:history="1">
        <w:r w:rsidR="00FC04BD" w:rsidRPr="0037419C">
          <w:rPr>
            <w:rStyle w:val="Hipervnculo"/>
            <w:rFonts w:eastAsia="Calibri"/>
          </w:rPr>
          <w:t>Restrained Joints</w:t>
        </w:r>
        <w:r w:rsidR="00FC04BD" w:rsidRPr="0037419C">
          <w:rPr>
            <w:webHidden/>
          </w:rPr>
          <w:tab/>
        </w:r>
        <w:r w:rsidR="00FC04BD" w:rsidRPr="0037419C">
          <w:rPr>
            <w:webHidden/>
          </w:rPr>
          <w:fldChar w:fldCharType="begin"/>
        </w:r>
        <w:r w:rsidR="00FC04BD" w:rsidRPr="0037419C">
          <w:rPr>
            <w:webHidden/>
          </w:rPr>
          <w:instrText xml:space="preserve"> PAGEREF _Toc309491406 \h </w:instrText>
        </w:r>
        <w:r w:rsidR="00FC04BD" w:rsidRPr="0037419C">
          <w:rPr>
            <w:webHidden/>
          </w:rPr>
        </w:r>
        <w:r w:rsidR="00FC04BD" w:rsidRPr="0037419C">
          <w:rPr>
            <w:webHidden/>
          </w:rPr>
          <w:fldChar w:fldCharType="separate"/>
        </w:r>
        <w:r w:rsidR="0037419C">
          <w:rPr>
            <w:noProof/>
            <w:webHidden/>
          </w:rPr>
          <w:t>21</w:t>
        </w:r>
        <w:r w:rsidR="00FC04BD" w:rsidRPr="0037419C">
          <w:rPr>
            <w:webHidden/>
          </w:rPr>
          <w:fldChar w:fldCharType="end"/>
        </w:r>
      </w:hyperlink>
    </w:p>
    <w:p w14:paraId="05442B83"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407" w:history="1">
        <w:r w:rsidR="00FC04BD" w:rsidRPr="0037419C">
          <w:rPr>
            <w:rStyle w:val="Hipervnculo"/>
          </w:rPr>
          <w:t>Pipe Laying Condition and Embedment</w:t>
        </w:r>
        <w:r w:rsidR="00FC04BD" w:rsidRPr="0037419C">
          <w:rPr>
            <w:webHidden/>
          </w:rPr>
          <w:tab/>
        </w:r>
        <w:r w:rsidR="00FC04BD" w:rsidRPr="0037419C">
          <w:rPr>
            <w:webHidden/>
          </w:rPr>
          <w:fldChar w:fldCharType="begin"/>
        </w:r>
        <w:r w:rsidR="00FC04BD" w:rsidRPr="0037419C">
          <w:rPr>
            <w:webHidden/>
          </w:rPr>
          <w:instrText xml:space="preserve"> PAGEREF _Toc309491407 \h </w:instrText>
        </w:r>
        <w:r w:rsidR="00FC04BD" w:rsidRPr="0037419C">
          <w:rPr>
            <w:webHidden/>
          </w:rPr>
        </w:r>
        <w:r w:rsidR="00FC04BD" w:rsidRPr="0037419C">
          <w:rPr>
            <w:webHidden/>
          </w:rPr>
          <w:fldChar w:fldCharType="separate"/>
        </w:r>
        <w:r w:rsidR="0037419C">
          <w:rPr>
            <w:noProof/>
            <w:webHidden/>
          </w:rPr>
          <w:t>24</w:t>
        </w:r>
        <w:r w:rsidR="00FC04BD" w:rsidRPr="0037419C">
          <w:rPr>
            <w:webHidden/>
          </w:rPr>
          <w:fldChar w:fldCharType="end"/>
        </w:r>
      </w:hyperlink>
    </w:p>
    <w:p w14:paraId="2345F2F2" w14:textId="77777777" w:rsidR="00FC04BD" w:rsidRPr="0037419C" w:rsidRDefault="0025414C">
      <w:pPr>
        <w:pStyle w:val="TDC2"/>
        <w:tabs>
          <w:tab w:val="right" w:leader="dot" w:pos="8828"/>
        </w:tabs>
        <w:rPr>
          <w:rFonts w:asciiTheme="minorHAnsi" w:eastAsiaTheme="minorEastAsia" w:hAnsiTheme="minorHAnsi" w:cstheme="minorBidi"/>
          <w:sz w:val="22"/>
          <w:lang w:eastAsia="es-MX"/>
        </w:rPr>
      </w:pPr>
      <w:hyperlink w:anchor="_Toc309491408" w:history="1">
        <w:r w:rsidR="00FC04BD" w:rsidRPr="0037419C">
          <w:rPr>
            <w:rStyle w:val="Hipervnculo"/>
          </w:rPr>
          <w:t>Pipeline Casing under TxDOT Right of Way</w:t>
        </w:r>
        <w:r w:rsidR="00FC04BD" w:rsidRPr="0037419C">
          <w:rPr>
            <w:webHidden/>
          </w:rPr>
          <w:tab/>
        </w:r>
        <w:r w:rsidR="00FC04BD" w:rsidRPr="0037419C">
          <w:rPr>
            <w:webHidden/>
          </w:rPr>
          <w:fldChar w:fldCharType="begin"/>
        </w:r>
        <w:r w:rsidR="00FC04BD" w:rsidRPr="0037419C">
          <w:rPr>
            <w:webHidden/>
          </w:rPr>
          <w:instrText xml:space="preserve"> PAGEREF _Toc309491408 \h </w:instrText>
        </w:r>
        <w:r w:rsidR="00FC04BD" w:rsidRPr="0037419C">
          <w:rPr>
            <w:webHidden/>
          </w:rPr>
        </w:r>
        <w:r w:rsidR="00FC04BD" w:rsidRPr="0037419C">
          <w:rPr>
            <w:webHidden/>
          </w:rPr>
          <w:fldChar w:fldCharType="separate"/>
        </w:r>
        <w:r w:rsidR="0037419C">
          <w:rPr>
            <w:noProof/>
            <w:webHidden/>
          </w:rPr>
          <w:t>25</w:t>
        </w:r>
        <w:r w:rsidR="00FC04BD" w:rsidRPr="0037419C">
          <w:rPr>
            <w:webHidden/>
          </w:rPr>
          <w:fldChar w:fldCharType="end"/>
        </w:r>
      </w:hyperlink>
    </w:p>
    <w:p w14:paraId="4D85E3C9"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409" w:history="1">
        <w:r w:rsidR="00FC04BD" w:rsidRPr="0037419C">
          <w:rPr>
            <w:rStyle w:val="Hipervnculo"/>
          </w:rPr>
          <w:t>Soil Corrosively Considerations</w:t>
        </w:r>
        <w:r w:rsidR="00FC04BD" w:rsidRPr="0037419C">
          <w:rPr>
            <w:webHidden/>
          </w:rPr>
          <w:tab/>
        </w:r>
        <w:r w:rsidR="00FC04BD" w:rsidRPr="0037419C">
          <w:rPr>
            <w:webHidden/>
          </w:rPr>
          <w:fldChar w:fldCharType="begin"/>
        </w:r>
        <w:r w:rsidR="00FC04BD" w:rsidRPr="0037419C">
          <w:rPr>
            <w:webHidden/>
          </w:rPr>
          <w:instrText xml:space="preserve"> PAGEREF _Toc309491409 \h </w:instrText>
        </w:r>
        <w:r w:rsidR="00FC04BD" w:rsidRPr="0037419C">
          <w:rPr>
            <w:webHidden/>
          </w:rPr>
        </w:r>
        <w:r w:rsidR="00FC04BD" w:rsidRPr="0037419C">
          <w:rPr>
            <w:webHidden/>
          </w:rPr>
          <w:fldChar w:fldCharType="separate"/>
        </w:r>
        <w:r w:rsidR="0037419C">
          <w:rPr>
            <w:noProof/>
            <w:webHidden/>
          </w:rPr>
          <w:t>27</w:t>
        </w:r>
        <w:r w:rsidR="00FC04BD" w:rsidRPr="0037419C">
          <w:rPr>
            <w:webHidden/>
          </w:rPr>
          <w:fldChar w:fldCharType="end"/>
        </w:r>
      </w:hyperlink>
    </w:p>
    <w:p w14:paraId="248086DD"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410" w:history="1">
        <w:r w:rsidR="00FC04BD" w:rsidRPr="0037419C">
          <w:rPr>
            <w:rStyle w:val="Hipervnculo"/>
          </w:rPr>
          <w:t>Traffic Control Plan</w:t>
        </w:r>
        <w:r w:rsidR="00FC04BD" w:rsidRPr="0037419C">
          <w:rPr>
            <w:webHidden/>
          </w:rPr>
          <w:tab/>
        </w:r>
        <w:r w:rsidR="00FC04BD" w:rsidRPr="0037419C">
          <w:rPr>
            <w:webHidden/>
          </w:rPr>
          <w:fldChar w:fldCharType="begin"/>
        </w:r>
        <w:r w:rsidR="00FC04BD" w:rsidRPr="0037419C">
          <w:rPr>
            <w:webHidden/>
          </w:rPr>
          <w:instrText xml:space="preserve"> PAGEREF _Toc309491410 \h </w:instrText>
        </w:r>
        <w:r w:rsidR="00FC04BD" w:rsidRPr="0037419C">
          <w:rPr>
            <w:webHidden/>
          </w:rPr>
        </w:r>
        <w:r w:rsidR="00FC04BD" w:rsidRPr="0037419C">
          <w:rPr>
            <w:webHidden/>
          </w:rPr>
          <w:fldChar w:fldCharType="separate"/>
        </w:r>
        <w:r w:rsidR="0037419C">
          <w:rPr>
            <w:noProof/>
            <w:webHidden/>
          </w:rPr>
          <w:t>29</w:t>
        </w:r>
        <w:r w:rsidR="00FC04BD" w:rsidRPr="0037419C">
          <w:rPr>
            <w:webHidden/>
          </w:rPr>
          <w:fldChar w:fldCharType="end"/>
        </w:r>
      </w:hyperlink>
    </w:p>
    <w:p w14:paraId="71C294E3"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411" w:history="1">
        <w:r w:rsidR="00FC04BD" w:rsidRPr="0037419C">
          <w:rPr>
            <w:rStyle w:val="Hipervnculo"/>
          </w:rPr>
          <w:t>Pumping and Material Cost Analysis</w:t>
        </w:r>
        <w:r w:rsidR="00FC04BD" w:rsidRPr="0037419C">
          <w:rPr>
            <w:webHidden/>
          </w:rPr>
          <w:tab/>
        </w:r>
        <w:r w:rsidR="00FC04BD" w:rsidRPr="0037419C">
          <w:rPr>
            <w:webHidden/>
          </w:rPr>
          <w:fldChar w:fldCharType="begin"/>
        </w:r>
        <w:r w:rsidR="00FC04BD" w:rsidRPr="0037419C">
          <w:rPr>
            <w:webHidden/>
          </w:rPr>
          <w:instrText xml:space="preserve"> PAGEREF _Toc309491411 \h </w:instrText>
        </w:r>
        <w:r w:rsidR="00FC04BD" w:rsidRPr="0037419C">
          <w:rPr>
            <w:webHidden/>
          </w:rPr>
        </w:r>
        <w:r w:rsidR="00FC04BD" w:rsidRPr="0037419C">
          <w:rPr>
            <w:webHidden/>
          </w:rPr>
          <w:fldChar w:fldCharType="separate"/>
        </w:r>
        <w:r w:rsidR="0037419C">
          <w:rPr>
            <w:noProof/>
            <w:webHidden/>
          </w:rPr>
          <w:t>38</w:t>
        </w:r>
        <w:r w:rsidR="00FC04BD" w:rsidRPr="0037419C">
          <w:rPr>
            <w:webHidden/>
          </w:rPr>
          <w:fldChar w:fldCharType="end"/>
        </w:r>
      </w:hyperlink>
    </w:p>
    <w:p w14:paraId="50D6C90B"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412" w:history="1">
        <w:r w:rsidR="00FC04BD" w:rsidRPr="0037419C">
          <w:rPr>
            <w:rStyle w:val="Hipervnculo"/>
          </w:rPr>
          <w:t>Conclusions</w:t>
        </w:r>
        <w:r w:rsidR="00FC04BD" w:rsidRPr="0037419C">
          <w:rPr>
            <w:webHidden/>
          </w:rPr>
          <w:tab/>
        </w:r>
        <w:r w:rsidR="00FC04BD" w:rsidRPr="0037419C">
          <w:rPr>
            <w:webHidden/>
          </w:rPr>
          <w:fldChar w:fldCharType="begin"/>
        </w:r>
        <w:r w:rsidR="00FC04BD" w:rsidRPr="0037419C">
          <w:rPr>
            <w:webHidden/>
          </w:rPr>
          <w:instrText xml:space="preserve"> PAGEREF _Toc309491412 \h </w:instrText>
        </w:r>
        <w:r w:rsidR="00FC04BD" w:rsidRPr="0037419C">
          <w:rPr>
            <w:webHidden/>
          </w:rPr>
        </w:r>
        <w:r w:rsidR="00FC04BD" w:rsidRPr="0037419C">
          <w:rPr>
            <w:webHidden/>
          </w:rPr>
          <w:fldChar w:fldCharType="separate"/>
        </w:r>
        <w:r w:rsidR="0037419C">
          <w:rPr>
            <w:noProof/>
            <w:webHidden/>
          </w:rPr>
          <w:t>40</w:t>
        </w:r>
        <w:r w:rsidR="00FC04BD" w:rsidRPr="0037419C">
          <w:rPr>
            <w:webHidden/>
          </w:rPr>
          <w:fldChar w:fldCharType="end"/>
        </w:r>
      </w:hyperlink>
    </w:p>
    <w:p w14:paraId="5AEB7925"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413" w:history="1">
        <w:r w:rsidR="00FC04BD" w:rsidRPr="0037419C">
          <w:rPr>
            <w:rStyle w:val="Hipervnculo"/>
          </w:rPr>
          <w:t>References</w:t>
        </w:r>
        <w:r w:rsidR="00FC04BD" w:rsidRPr="0037419C">
          <w:rPr>
            <w:webHidden/>
          </w:rPr>
          <w:tab/>
        </w:r>
        <w:r w:rsidR="00FC04BD" w:rsidRPr="0037419C">
          <w:rPr>
            <w:webHidden/>
          </w:rPr>
          <w:fldChar w:fldCharType="begin"/>
        </w:r>
        <w:r w:rsidR="00FC04BD" w:rsidRPr="0037419C">
          <w:rPr>
            <w:webHidden/>
          </w:rPr>
          <w:instrText xml:space="preserve"> PAGEREF _Toc309491413 \h </w:instrText>
        </w:r>
        <w:r w:rsidR="00FC04BD" w:rsidRPr="0037419C">
          <w:rPr>
            <w:webHidden/>
          </w:rPr>
        </w:r>
        <w:r w:rsidR="00FC04BD" w:rsidRPr="0037419C">
          <w:rPr>
            <w:webHidden/>
          </w:rPr>
          <w:fldChar w:fldCharType="separate"/>
        </w:r>
        <w:r w:rsidR="0037419C">
          <w:rPr>
            <w:noProof/>
            <w:webHidden/>
          </w:rPr>
          <w:t>41</w:t>
        </w:r>
        <w:r w:rsidR="00FC04BD" w:rsidRPr="0037419C">
          <w:rPr>
            <w:webHidden/>
          </w:rPr>
          <w:fldChar w:fldCharType="end"/>
        </w:r>
      </w:hyperlink>
    </w:p>
    <w:p w14:paraId="16936B97"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414" w:history="1">
        <w:r w:rsidR="00FC04BD" w:rsidRPr="0037419C">
          <w:rPr>
            <w:rStyle w:val="Hipervnculo"/>
          </w:rPr>
          <w:t>Appendix</w:t>
        </w:r>
        <w:r w:rsidR="00FC04BD" w:rsidRPr="0037419C">
          <w:rPr>
            <w:webHidden/>
          </w:rPr>
          <w:tab/>
        </w:r>
        <w:r w:rsidR="00FC04BD" w:rsidRPr="0037419C">
          <w:rPr>
            <w:webHidden/>
          </w:rPr>
          <w:fldChar w:fldCharType="begin"/>
        </w:r>
        <w:r w:rsidR="00FC04BD" w:rsidRPr="0037419C">
          <w:rPr>
            <w:webHidden/>
          </w:rPr>
          <w:instrText xml:space="preserve"> PAGEREF _Toc309491414 \h </w:instrText>
        </w:r>
        <w:r w:rsidR="00FC04BD" w:rsidRPr="0037419C">
          <w:rPr>
            <w:webHidden/>
          </w:rPr>
        </w:r>
        <w:r w:rsidR="00FC04BD" w:rsidRPr="0037419C">
          <w:rPr>
            <w:webHidden/>
          </w:rPr>
          <w:fldChar w:fldCharType="separate"/>
        </w:r>
        <w:r w:rsidR="0037419C">
          <w:rPr>
            <w:noProof/>
            <w:webHidden/>
          </w:rPr>
          <w:t>44</w:t>
        </w:r>
        <w:r w:rsidR="00FC04BD" w:rsidRPr="0037419C">
          <w:rPr>
            <w:webHidden/>
          </w:rPr>
          <w:fldChar w:fldCharType="end"/>
        </w:r>
      </w:hyperlink>
    </w:p>
    <w:p w14:paraId="30934FF5" w14:textId="77777777" w:rsidR="0053522E" w:rsidRPr="0037419C" w:rsidRDefault="00FC04BD" w:rsidP="003D4953">
      <w:pPr>
        <w:jc w:val="center"/>
        <w:sectPr w:rsidR="0053522E" w:rsidRPr="0037419C" w:rsidSect="001700BF">
          <w:pgSz w:w="12240" w:h="15840"/>
          <w:pgMar w:top="1417" w:right="1701" w:bottom="1417" w:left="1701" w:header="708" w:footer="708" w:gutter="0"/>
          <w:pgNumType w:fmt="lowerRoman"/>
          <w:cols w:space="708"/>
          <w:docGrid w:linePitch="360"/>
        </w:sectPr>
      </w:pPr>
      <w:r w:rsidRPr="0037419C">
        <w:fldChar w:fldCharType="end"/>
      </w:r>
    </w:p>
    <w:p w14:paraId="1E6F2427" w14:textId="77777777" w:rsidR="001700BF" w:rsidRPr="0037419C" w:rsidRDefault="001700BF" w:rsidP="003D4953">
      <w:pPr>
        <w:jc w:val="center"/>
      </w:pPr>
      <w:r w:rsidRPr="0037419C">
        <w:lastRenderedPageBreak/>
        <w:t>List of Tables</w:t>
      </w:r>
    </w:p>
    <w:p w14:paraId="28CA9DD9" w14:textId="77777777" w:rsidR="00FC04BD" w:rsidRPr="0037419C" w:rsidRDefault="00FC04BD">
      <w:pPr>
        <w:pStyle w:val="TDC1"/>
        <w:tabs>
          <w:tab w:val="right" w:leader="dot" w:pos="8828"/>
        </w:tabs>
        <w:rPr>
          <w:rFonts w:asciiTheme="minorHAnsi" w:eastAsiaTheme="minorEastAsia" w:hAnsiTheme="minorHAnsi" w:cstheme="minorBidi"/>
          <w:sz w:val="22"/>
          <w:lang w:eastAsia="es-MX"/>
        </w:rPr>
      </w:pPr>
      <w:r w:rsidRPr="0037419C">
        <w:fldChar w:fldCharType="begin"/>
      </w:r>
      <w:r w:rsidRPr="0037419C">
        <w:instrText xml:space="preserve"> TOC \h \z \t "Table,1" </w:instrText>
      </w:r>
      <w:r w:rsidRPr="0037419C">
        <w:fldChar w:fldCharType="separate"/>
      </w:r>
      <w:hyperlink w:anchor="_Toc309491695" w:history="1">
        <w:r w:rsidRPr="0037419C">
          <w:rPr>
            <w:rStyle w:val="Hipervnculo"/>
          </w:rPr>
          <w:t>Table 1 – Soil Classification Provided by CQC Testing and Engineering</w:t>
        </w:r>
        <w:r w:rsidRPr="0037419C">
          <w:rPr>
            <w:webHidden/>
          </w:rPr>
          <w:tab/>
        </w:r>
        <w:r w:rsidRPr="0037419C">
          <w:rPr>
            <w:webHidden/>
          </w:rPr>
          <w:fldChar w:fldCharType="begin"/>
        </w:r>
        <w:r w:rsidRPr="0037419C">
          <w:rPr>
            <w:webHidden/>
          </w:rPr>
          <w:instrText xml:space="preserve"> PAGEREF _Toc309491695 \h </w:instrText>
        </w:r>
        <w:r w:rsidRPr="0037419C">
          <w:rPr>
            <w:webHidden/>
          </w:rPr>
        </w:r>
        <w:r w:rsidRPr="0037419C">
          <w:rPr>
            <w:webHidden/>
          </w:rPr>
          <w:fldChar w:fldCharType="separate"/>
        </w:r>
        <w:r w:rsidR="0037419C">
          <w:rPr>
            <w:noProof/>
            <w:webHidden/>
          </w:rPr>
          <w:t>7</w:t>
        </w:r>
        <w:r w:rsidRPr="0037419C">
          <w:rPr>
            <w:webHidden/>
          </w:rPr>
          <w:fldChar w:fldCharType="end"/>
        </w:r>
      </w:hyperlink>
    </w:p>
    <w:p w14:paraId="001651B9"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696" w:history="1">
        <w:r w:rsidR="00FC04BD" w:rsidRPr="0037419C">
          <w:rPr>
            <w:rStyle w:val="Hipervnculo"/>
          </w:rPr>
          <w:t>Table 2 – Soil Corrosivity Considerations</w:t>
        </w:r>
        <w:r w:rsidR="00FC04BD" w:rsidRPr="0037419C">
          <w:rPr>
            <w:webHidden/>
          </w:rPr>
          <w:tab/>
        </w:r>
        <w:r w:rsidR="00FC04BD" w:rsidRPr="0037419C">
          <w:rPr>
            <w:webHidden/>
          </w:rPr>
          <w:fldChar w:fldCharType="begin"/>
        </w:r>
        <w:r w:rsidR="00FC04BD" w:rsidRPr="0037419C">
          <w:rPr>
            <w:webHidden/>
          </w:rPr>
          <w:instrText xml:space="preserve"> PAGEREF _Toc309491696 \h </w:instrText>
        </w:r>
        <w:r w:rsidR="00FC04BD" w:rsidRPr="0037419C">
          <w:rPr>
            <w:webHidden/>
          </w:rPr>
        </w:r>
        <w:r w:rsidR="00FC04BD" w:rsidRPr="0037419C">
          <w:rPr>
            <w:webHidden/>
          </w:rPr>
          <w:fldChar w:fldCharType="separate"/>
        </w:r>
        <w:r w:rsidR="0037419C">
          <w:rPr>
            <w:noProof/>
            <w:webHidden/>
          </w:rPr>
          <w:t>7</w:t>
        </w:r>
        <w:r w:rsidR="00FC04BD" w:rsidRPr="0037419C">
          <w:rPr>
            <w:webHidden/>
          </w:rPr>
          <w:fldChar w:fldCharType="end"/>
        </w:r>
      </w:hyperlink>
    </w:p>
    <w:p w14:paraId="7349C90C"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697" w:history="1">
        <w:r w:rsidR="00FC04BD" w:rsidRPr="0037419C">
          <w:rPr>
            <w:rStyle w:val="Hipervnculo"/>
          </w:rPr>
          <w:t>Table 3 – Material Selection and Properties Considered for the Hydraulic Analysis</w:t>
        </w:r>
        <w:r w:rsidR="00FC04BD" w:rsidRPr="0037419C">
          <w:rPr>
            <w:webHidden/>
          </w:rPr>
          <w:tab/>
        </w:r>
        <w:r w:rsidR="00FC04BD" w:rsidRPr="0037419C">
          <w:rPr>
            <w:webHidden/>
          </w:rPr>
          <w:fldChar w:fldCharType="begin"/>
        </w:r>
        <w:r w:rsidR="00FC04BD" w:rsidRPr="0037419C">
          <w:rPr>
            <w:webHidden/>
          </w:rPr>
          <w:instrText xml:space="preserve"> PAGEREF _Toc309491697 \h </w:instrText>
        </w:r>
        <w:r w:rsidR="00FC04BD" w:rsidRPr="0037419C">
          <w:rPr>
            <w:webHidden/>
          </w:rPr>
        </w:r>
        <w:r w:rsidR="00FC04BD" w:rsidRPr="0037419C">
          <w:rPr>
            <w:webHidden/>
          </w:rPr>
          <w:fldChar w:fldCharType="separate"/>
        </w:r>
        <w:r w:rsidR="0037419C">
          <w:rPr>
            <w:noProof/>
            <w:webHidden/>
          </w:rPr>
          <w:t>9</w:t>
        </w:r>
        <w:r w:rsidR="00FC04BD" w:rsidRPr="0037419C">
          <w:rPr>
            <w:webHidden/>
          </w:rPr>
          <w:fldChar w:fldCharType="end"/>
        </w:r>
      </w:hyperlink>
    </w:p>
    <w:p w14:paraId="70B2BCF5"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698" w:history="1">
        <w:r w:rsidR="00FC04BD" w:rsidRPr="0037419C">
          <w:rPr>
            <w:rStyle w:val="Hipervnculo"/>
          </w:rPr>
          <w:t>Table 4 – Fire Flow Protection Results</w:t>
        </w:r>
        <w:r w:rsidR="00FC04BD" w:rsidRPr="0037419C">
          <w:rPr>
            <w:webHidden/>
          </w:rPr>
          <w:tab/>
        </w:r>
        <w:r w:rsidR="00FC04BD" w:rsidRPr="0037419C">
          <w:rPr>
            <w:webHidden/>
          </w:rPr>
          <w:fldChar w:fldCharType="begin"/>
        </w:r>
        <w:r w:rsidR="00FC04BD" w:rsidRPr="0037419C">
          <w:rPr>
            <w:webHidden/>
          </w:rPr>
          <w:instrText xml:space="preserve"> PAGEREF _Toc309491698 \h </w:instrText>
        </w:r>
        <w:r w:rsidR="00FC04BD" w:rsidRPr="0037419C">
          <w:rPr>
            <w:webHidden/>
          </w:rPr>
        </w:r>
        <w:r w:rsidR="00FC04BD" w:rsidRPr="0037419C">
          <w:rPr>
            <w:webHidden/>
          </w:rPr>
          <w:fldChar w:fldCharType="separate"/>
        </w:r>
        <w:r w:rsidR="0037419C">
          <w:rPr>
            <w:noProof/>
            <w:webHidden/>
          </w:rPr>
          <w:t>14</w:t>
        </w:r>
        <w:r w:rsidR="00FC04BD" w:rsidRPr="0037419C">
          <w:rPr>
            <w:webHidden/>
          </w:rPr>
          <w:fldChar w:fldCharType="end"/>
        </w:r>
      </w:hyperlink>
    </w:p>
    <w:p w14:paraId="1407E457"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699" w:history="1">
        <w:r w:rsidR="00FC04BD" w:rsidRPr="0037419C">
          <w:rPr>
            <w:rStyle w:val="Hipervnculo"/>
          </w:rPr>
          <w:t>Table 5 – Horizontal Bearing Strengths</w:t>
        </w:r>
        <w:r w:rsidR="00FC04BD" w:rsidRPr="0037419C">
          <w:rPr>
            <w:webHidden/>
          </w:rPr>
          <w:tab/>
        </w:r>
        <w:r w:rsidR="00FC04BD" w:rsidRPr="0037419C">
          <w:rPr>
            <w:webHidden/>
          </w:rPr>
          <w:fldChar w:fldCharType="begin"/>
        </w:r>
        <w:r w:rsidR="00FC04BD" w:rsidRPr="0037419C">
          <w:rPr>
            <w:webHidden/>
          </w:rPr>
          <w:instrText xml:space="preserve"> PAGEREF _Toc309491699 \h </w:instrText>
        </w:r>
        <w:r w:rsidR="00FC04BD" w:rsidRPr="0037419C">
          <w:rPr>
            <w:webHidden/>
          </w:rPr>
        </w:r>
        <w:r w:rsidR="00FC04BD" w:rsidRPr="0037419C">
          <w:rPr>
            <w:webHidden/>
          </w:rPr>
          <w:fldChar w:fldCharType="separate"/>
        </w:r>
        <w:r w:rsidR="0037419C">
          <w:rPr>
            <w:noProof/>
            <w:webHidden/>
          </w:rPr>
          <w:t>19</w:t>
        </w:r>
        <w:r w:rsidR="00FC04BD" w:rsidRPr="0037419C">
          <w:rPr>
            <w:webHidden/>
          </w:rPr>
          <w:fldChar w:fldCharType="end"/>
        </w:r>
      </w:hyperlink>
    </w:p>
    <w:p w14:paraId="0DCF8F49"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0" w:history="1">
        <w:r w:rsidR="00FC04BD" w:rsidRPr="0037419C">
          <w:rPr>
            <w:rStyle w:val="Hipervnculo"/>
          </w:rPr>
          <w:t>Table 6 – Considered Soil Type and Soil Bearing Strength for Thrust Block Calculations</w:t>
        </w:r>
        <w:r w:rsidR="00FC04BD" w:rsidRPr="0037419C">
          <w:rPr>
            <w:webHidden/>
          </w:rPr>
          <w:tab/>
        </w:r>
        <w:r w:rsidR="00FC04BD" w:rsidRPr="0037419C">
          <w:rPr>
            <w:webHidden/>
          </w:rPr>
          <w:fldChar w:fldCharType="begin"/>
        </w:r>
        <w:r w:rsidR="00FC04BD" w:rsidRPr="0037419C">
          <w:rPr>
            <w:webHidden/>
          </w:rPr>
          <w:instrText xml:space="preserve"> PAGEREF _Toc309491700 \h </w:instrText>
        </w:r>
        <w:r w:rsidR="00FC04BD" w:rsidRPr="0037419C">
          <w:rPr>
            <w:webHidden/>
          </w:rPr>
        </w:r>
        <w:r w:rsidR="00FC04BD" w:rsidRPr="0037419C">
          <w:rPr>
            <w:webHidden/>
          </w:rPr>
          <w:fldChar w:fldCharType="separate"/>
        </w:r>
        <w:r w:rsidR="0037419C">
          <w:rPr>
            <w:noProof/>
            <w:webHidden/>
          </w:rPr>
          <w:t>20</w:t>
        </w:r>
        <w:r w:rsidR="00FC04BD" w:rsidRPr="0037419C">
          <w:rPr>
            <w:webHidden/>
          </w:rPr>
          <w:fldChar w:fldCharType="end"/>
        </w:r>
      </w:hyperlink>
    </w:p>
    <w:p w14:paraId="6EB8A767"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1" w:history="1">
        <w:r w:rsidR="00FC04BD" w:rsidRPr="0037419C">
          <w:rPr>
            <w:rStyle w:val="Hipervnculo"/>
          </w:rPr>
          <w:t>Table 7 – Trust Calculation Results</w:t>
        </w:r>
        <w:r w:rsidR="00FC04BD" w:rsidRPr="0037419C">
          <w:rPr>
            <w:webHidden/>
          </w:rPr>
          <w:tab/>
        </w:r>
        <w:r w:rsidR="00FC04BD" w:rsidRPr="0037419C">
          <w:rPr>
            <w:webHidden/>
          </w:rPr>
          <w:fldChar w:fldCharType="begin"/>
        </w:r>
        <w:r w:rsidR="00FC04BD" w:rsidRPr="0037419C">
          <w:rPr>
            <w:webHidden/>
          </w:rPr>
          <w:instrText xml:space="preserve"> PAGEREF _Toc309491701 \h </w:instrText>
        </w:r>
        <w:r w:rsidR="00FC04BD" w:rsidRPr="0037419C">
          <w:rPr>
            <w:webHidden/>
          </w:rPr>
        </w:r>
        <w:r w:rsidR="00FC04BD" w:rsidRPr="0037419C">
          <w:rPr>
            <w:webHidden/>
          </w:rPr>
          <w:fldChar w:fldCharType="separate"/>
        </w:r>
        <w:r w:rsidR="0037419C">
          <w:rPr>
            <w:noProof/>
            <w:webHidden/>
          </w:rPr>
          <w:t>20</w:t>
        </w:r>
        <w:r w:rsidR="00FC04BD" w:rsidRPr="0037419C">
          <w:rPr>
            <w:webHidden/>
          </w:rPr>
          <w:fldChar w:fldCharType="end"/>
        </w:r>
      </w:hyperlink>
    </w:p>
    <w:p w14:paraId="3CFB09FD"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2" w:history="1">
        <w:r w:rsidR="00FC04BD" w:rsidRPr="0037419C">
          <w:rPr>
            <w:rStyle w:val="Hipervnculo"/>
            <w:shd w:val="clear" w:color="auto" w:fill="FFFFFF"/>
          </w:rPr>
          <w:t>Table 8 – Cohesive Granular Soil and Sand or Gravel with Silt Data</w:t>
        </w:r>
        <w:r w:rsidR="00FC04BD" w:rsidRPr="0037419C">
          <w:rPr>
            <w:webHidden/>
          </w:rPr>
          <w:tab/>
        </w:r>
        <w:r w:rsidR="00FC04BD" w:rsidRPr="0037419C">
          <w:rPr>
            <w:webHidden/>
          </w:rPr>
          <w:fldChar w:fldCharType="begin"/>
        </w:r>
        <w:r w:rsidR="00FC04BD" w:rsidRPr="0037419C">
          <w:rPr>
            <w:webHidden/>
          </w:rPr>
          <w:instrText xml:space="preserve"> PAGEREF _Toc309491702 \h </w:instrText>
        </w:r>
        <w:r w:rsidR="00FC04BD" w:rsidRPr="0037419C">
          <w:rPr>
            <w:webHidden/>
          </w:rPr>
        </w:r>
        <w:r w:rsidR="00FC04BD" w:rsidRPr="0037419C">
          <w:rPr>
            <w:webHidden/>
          </w:rPr>
          <w:fldChar w:fldCharType="separate"/>
        </w:r>
        <w:r w:rsidR="0037419C">
          <w:rPr>
            <w:noProof/>
            <w:webHidden/>
          </w:rPr>
          <w:t>22</w:t>
        </w:r>
        <w:r w:rsidR="00FC04BD" w:rsidRPr="0037419C">
          <w:rPr>
            <w:webHidden/>
          </w:rPr>
          <w:fldChar w:fldCharType="end"/>
        </w:r>
      </w:hyperlink>
    </w:p>
    <w:p w14:paraId="05BAF439"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3" w:history="1">
        <w:r w:rsidR="00FC04BD" w:rsidRPr="0037419C">
          <w:rPr>
            <w:rStyle w:val="Hipervnculo"/>
          </w:rPr>
          <w:t>Table 9 – pH Values Obtained from the Geotechnical Report</w:t>
        </w:r>
        <w:r w:rsidR="00FC04BD" w:rsidRPr="0037419C">
          <w:rPr>
            <w:webHidden/>
          </w:rPr>
          <w:tab/>
        </w:r>
        <w:r w:rsidR="00FC04BD" w:rsidRPr="0037419C">
          <w:rPr>
            <w:webHidden/>
          </w:rPr>
          <w:fldChar w:fldCharType="begin"/>
        </w:r>
        <w:r w:rsidR="00FC04BD" w:rsidRPr="0037419C">
          <w:rPr>
            <w:webHidden/>
          </w:rPr>
          <w:instrText xml:space="preserve"> PAGEREF _Toc309491703 \h </w:instrText>
        </w:r>
        <w:r w:rsidR="00FC04BD" w:rsidRPr="0037419C">
          <w:rPr>
            <w:webHidden/>
          </w:rPr>
        </w:r>
        <w:r w:rsidR="00FC04BD" w:rsidRPr="0037419C">
          <w:rPr>
            <w:webHidden/>
          </w:rPr>
          <w:fldChar w:fldCharType="separate"/>
        </w:r>
        <w:r w:rsidR="0037419C">
          <w:rPr>
            <w:noProof/>
            <w:webHidden/>
          </w:rPr>
          <w:t>27</w:t>
        </w:r>
        <w:r w:rsidR="00FC04BD" w:rsidRPr="0037419C">
          <w:rPr>
            <w:webHidden/>
          </w:rPr>
          <w:fldChar w:fldCharType="end"/>
        </w:r>
      </w:hyperlink>
    </w:p>
    <w:p w14:paraId="7037E2DB"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4" w:history="1">
        <w:r w:rsidR="00FC04BD" w:rsidRPr="0037419C">
          <w:rPr>
            <w:rStyle w:val="Hipervnculo"/>
          </w:rPr>
          <w:t>Table 10 – Recommended Advanced Warning Sign Minimum Spacing</w:t>
        </w:r>
        <w:r w:rsidR="00FC04BD" w:rsidRPr="0037419C">
          <w:rPr>
            <w:webHidden/>
          </w:rPr>
          <w:tab/>
        </w:r>
        <w:r w:rsidR="00FC04BD" w:rsidRPr="0037419C">
          <w:rPr>
            <w:webHidden/>
          </w:rPr>
          <w:fldChar w:fldCharType="begin"/>
        </w:r>
        <w:r w:rsidR="00FC04BD" w:rsidRPr="0037419C">
          <w:rPr>
            <w:webHidden/>
          </w:rPr>
          <w:instrText xml:space="preserve"> PAGEREF _Toc309491704 \h </w:instrText>
        </w:r>
        <w:r w:rsidR="00FC04BD" w:rsidRPr="0037419C">
          <w:rPr>
            <w:webHidden/>
          </w:rPr>
        </w:r>
        <w:r w:rsidR="00FC04BD" w:rsidRPr="0037419C">
          <w:rPr>
            <w:webHidden/>
          </w:rPr>
          <w:fldChar w:fldCharType="separate"/>
        </w:r>
        <w:r w:rsidR="0037419C">
          <w:rPr>
            <w:noProof/>
            <w:webHidden/>
          </w:rPr>
          <w:t>31</w:t>
        </w:r>
        <w:r w:rsidR="00FC04BD" w:rsidRPr="0037419C">
          <w:rPr>
            <w:webHidden/>
          </w:rPr>
          <w:fldChar w:fldCharType="end"/>
        </w:r>
      </w:hyperlink>
    </w:p>
    <w:p w14:paraId="2B06D595"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5" w:history="1">
        <w:r w:rsidR="00FC04BD" w:rsidRPr="0037419C">
          <w:rPr>
            <w:rStyle w:val="Hipervnculo"/>
          </w:rPr>
          <w:t>Table 11 – Taper Length Criteria for Temporary Traffic Control Zones</w:t>
        </w:r>
        <w:r w:rsidR="00FC04BD" w:rsidRPr="0037419C">
          <w:rPr>
            <w:webHidden/>
          </w:rPr>
          <w:tab/>
        </w:r>
        <w:r w:rsidR="00FC04BD" w:rsidRPr="0037419C">
          <w:rPr>
            <w:webHidden/>
          </w:rPr>
          <w:fldChar w:fldCharType="begin"/>
        </w:r>
        <w:r w:rsidR="00FC04BD" w:rsidRPr="0037419C">
          <w:rPr>
            <w:webHidden/>
          </w:rPr>
          <w:instrText xml:space="preserve"> PAGEREF _Toc309491705 \h </w:instrText>
        </w:r>
        <w:r w:rsidR="00FC04BD" w:rsidRPr="0037419C">
          <w:rPr>
            <w:webHidden/>
          </w:rPr>
        </w:r>
        <w:r w:rsidR="00FC04BD" w:rsidRPr="0037419C">
          <w:rPr>
            <w:webHidden/>
          </w:rPr>
          <w:fldChar w:fldCharType="separate"/>
        </w:r>
        <w:r w:rsidR="0037419C">
          <w:rPr>
            <w:noProof/>
            <w:webHidden/>
          </w:rPr>
          <w:t>31</w:t>
        </w:r>
        <w:r w:rsidR="00FC04BD" w:rsidRPr="0037419C">
          <w:rPr>
            <w:webHidden/>
          </w:rPr>
          <w:fldChar w:fldCharType="end"/>
        </w:r>
      </w:hyperlink>
    </w:p>
    <w:p w14:paraId="403C8FDE"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6" w:history="1">
        <w:r w:rsidR="00FC04BD" w:rsidRPr="0037419C">
          <w:rPr>
            <w:rStyle w:val="Hipervnculo"/>
          </w:rPr>
          <w:t>Table 12 – Stopping Site Distance as a Function of Speed</w:t>
        </w:r>
        <w:r w:rsidR="00FC04BD" w:rsidRPr="0037419C">
          <w:rPr>
            <w:webHidden/>
          </w:rPr>
          <w:tab/>
        </w:r>
        <w:r w:rsidR="00FC04BD" w:rsidRPr="0037419C">
          <w:rPr>
            <w:webHidden/>
          </w:rPr>
          <w:fldChar w:fldCharType="begin"/>
        </w:r>
        <w:r w:rsidR="00FC04BD" w:rsidRPr="0037419C">
          <w:rPr>
            <w:webHidden/>
          </w:rPr>
          <w:instrText xml:space="preserve"> PAGEREF _Toc309491706 \h </w:instrText>
        </w:r>
        <w:r w:rsidR="00FC04BD" w:rsidRPr="0037419C">
          <w:rPr>
            <w:webHidden/>
          </w:rPr>
        </w:r>
        <w:r w:rsidR="00FC04BD" w:rsidRPr="0037419C">
          <w:rPr>
            <w:webHidden/>
          </w:rPr>
          <w:fldChar w:fldCharType="separate"/>
        </w:r>
        <w:r w:rsidR="0037419C">
          <w:rPr>
            <w:noProof/>
            <w:webHidden/>
          </w:rPr>
          <w:t>31</w:t>
        </w:r>
        <w:r w:rsidR="00FC04BD" w:rsidRPr="0037419C">
          <w:rPr>
            <w:webHidden/>
          </w:rPr>
          <w:fldChar w:fldCharType="end"/>
        </w:r>
      </w:hyperlink>
    </w:p>
    <w:p w14:paraId="6E681036"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7" w:history="1">
        <w:r w:rsidR="00FC04BD" w:rsidRPr="0037419C">
          <w:rPr>
            <w:rStyle w:val="Hipervnculo"/>
          </w:rPr>
          <w:t>Table 13 – Formulas for Determining Taper Length</w:t>
        </w:r>
        <w:r w:rsidR="00FC04BD" w:rsidRPr="0037419C">
          <w:rPr>
            <w:webHidden/>
          </w:rPr>
          <w:tab/>
        </w:r>
        <w:r w:rsidR="00FC04BD" w:rsidRPr="0037419C">
          <w:rPr>
            <w:webHidden/>
          </w:rPr>
          <w:fldChar w:fldCharType="begin"/>
        </w:r>
        <w:r w:rsidR="00FC04BD" w:rsidRPr="0037419C">
          <w:rPr>
            <w:webHidden/>
          </w:rPr>
          <w:instrText xml:space="preserve"> PAGEREF _Toc309491707 \h </w:instrText>
        </w:r>
        <w:r w:rsidR="00FC04BD" w:rsidRPr="0037419C">
          <w:rPr>
            <w:webHidden/>
          </w:rPr>
        </w:r>
        <w:r w:rsidR="00FC04BD" w:rsidRPr="0037419C">
          <w:rPr>
            <w:webHidden/>
          </w:rPr>
          <w:fldChar w:fldCharType="separate"/>
        </w:r>
        <w:r w:rsidR="0037419C">
          <w:rPr>
            <w:noProof/>
            <w:webHidden/>
          </w:rPr>
          <w:t>32</w:t>
        </w:r>
        <w:r w:rsidR="00FC04BD" w:rsidRPr="0037419C">
          <w:rPr>
            <w:webHidden/>
          </w:rPr>
          <w:fldChar w:fldCharType="end"/>
        </w:r>
      </w:hyperlink>
    </w:p>
    <w:p w14:paraId="2942DC48"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8" w:history="1">
        <w:r w:rsidR="00FC04BD" w:rsidRPr="0037419C">
          <w:rPr>
            <w:rStyle w:val="Hipervnculo"/>
          </w:rPr>
          <w:t>Table 14 – Unit Head Loss Calculation for All Materials</w:t>
        </w:r>
        <w:r w:rsidR="00FC04BD" w:rsidRPr="0037419C">
          <w:rPr>
            <w:webHidden/>
          </w:rPr>
          <w:tab/>
        </w:r>
        <w:r w:rsidR="00FC04BD" w:rsidRPr="0037419C">
          <w:rPr>
            <w:webHidden/>
          </w:rPr>
          <w:fldChar w:fldCharType="begin"/>
        </w:r>
        <w:r w:rsidR="00FC04BD" w:rsidRPr="0037419C">
          <w:rPr>
            <w:webHidden/>
          </w:rPr>
          <w:instrText xml:space="preserve"> PAGEREF _Toc309491708 \h </w:instrText>
        </w:r>
        <w:r w:rsidR="00FC04BD" w:rsidRPr="0037419C">
          <w:rPr>
            <w:webHidden/>
          </w:rPr>
        </w:r>
        <w:r w:rsidR="00FC04BD" w:rsidRPr="0037419C">
          <w:rPr>
            <w:webHidden/>
          </w:rPr>
          <w:fldChar w:fldCharType="separate"/>
        </w:r>
        <w:r w:rsidR="0037419C">
          <w:rPr>
            <w:noProof/>
            <w:webHidden/>
          </w:rPr>
          <w:t>38</w:t>
        </w:r>
        <w:r w:rsidR="00FC04BD" w:rsidRPr="0037419C">
          <w:rPr>
            <w:webHidden/>
          </w:rPr>
          <w:fldChar w:fldCharType="end"/>
        </w:r>
      </w:hyperlink>
    </w:p>
    <w:p w14:paraId="050988F5"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09" w:history="1">
        <w:r w:rsidR="00FC04BD" w:rsidRPr="0037419C">
          <w:rPr>
            <w:rStyle w:val="Hipervnculo"/>
          </w:rPr>
          <w:t>Table 15 – Present Worth Calculation for Annual Cost</w:t>
        </w:r>
        <w:r w:rsidR="00FC04BD" w:rsidRPr="0037419C">
          <w:rPr>
            <w:webHidden/>
          </w:rPr>
          <w:tab/>
        </w:r>
        <w:r w:rsidR="00FC04BD" w:rsidRPr="0037419C">
          <w:rPr>
            <w:webHidden/>
          </w:rPr>
          <w:fldChar w:fldCharType="begin"/>
        </w:r>
        <w:r w:rsidR="00FC04BD" w:rsidRPr="0037419C">
          <w:rPr>
            <w:webHidden/>
          </w:rPr>
          <w:instrText xml:space="preserve"> PAGEREF _Toc309491709 \h </w:instrText>
        </w:r>
        <w:r w:rsidR="00FC04BD" w:rsidRPr="0037419C">
          <w:rPr>
            <w:webHidden/>
          </w:rPr>
        </w:r>
        <w:r w:rsidR="00FC04BD" w:rsidRPr="0037419C">
          <w:rPr>
            <w:webHidden/>
          </w:rPr>
          <w:fldChar w:fldCharType="separate"/>
        </w:r>
        <w:r w:rsidR="0037419C">
          <w:rPr>
            <w:noProof/>
            <w:webHidden/>
          </w:rPr>
          <w:t>38</w:t>
        </w:r>
        <w:r w:rsidR="00FC04BD" w:rsidRPr="0037419C">
          <w:rPr>
            <w:webHidden/>
          </w:rPr>
          <w:fldChar w:fldCharType="end"/>
        </w:r>
      </w:hyperlink>
    </w:p>
    <w:p w14:paraId="59D7C777" w14:textId="77777777" w:rsidR="00FC04BD"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710" w:history="1">
        <w:r w:rsidR="00FC04BD" w:rsidRPr="0037419C">
          <w:rPr>
            <w:rStyle w:val="Hipervnculo"/>
          </w:rPr>
          <w:t>Table 16 – Summary Table with Total Initial Cost</w:t>
        </w:r>
        <w:r w:rsidR="00FC04BD" w:rsidRPr="0037419C">
          <w:rPr>
            <w:webHidden/>
          </w:rPr>
          <w:tab/>
        </w:r>
        <w:r w:rsidR="00FC04BD" w:rsidRPr="0037419C">
          <w:rPr>
            <w:webHidden/>
          </w:rPr>
          <w:fldChar w:fldCharType="begin"/>
        </w:r>
        <w:r w:rsidR="00FC04BD" w:rsidRPr="0037419C">
          <w:rPr>
            <w:webHidden/>
          </w:rPr>
          <w:instrText xml:space="preserve"> PAGEREF _Toc309491710 \h </w:instrText>
        </w:r>
        <w:r w:rsidR="00FC04BD" w:rsidRPr="0037419C">
          <w:rPr>
            <w:webHidden/>
          </w:rPr>
        </w:r>
        <w:r w:rsidR="00FC04BD" w:rsidRPr="0037419C">
          <w:rPr>
            <w:webHidden/>
          </w:rPr>
          <w:fldChar w:fldCharType="separate"/>
        </w:r>
        <w:r w:rsidR="0037419C">
          <w:rPr>
            <w:noProof/>
            <w:webHidden/>
          </w:rPr>
          <w:t>39</w:t>
        </w:r>
        <w:r w:rsidR="00FC04BD" w:rsidRPr="0037419C">
          <w:rPr>
            <w:webHidden/>
          </w:rPr>
          <w:fldChar w:fldCharType="end"/>
        </w:r>
      </w:hyperlink>
    </w:p>
    <w:p w14:paraId="460BFD5E" w14:textId="77777777" w:rsidR="00FC04BD" w:rsidRPr="0037419C" w:rsidRDefault="00FC04BD" w:rsidP="00FC04BD">
      <w:pPr>
        <w:pStyle w:val="TDC1"/>
        <w:tabs>
          <w:tab w:val="right" w:leader="dot" w:pos="8828"/>
        </w:tabs>
        <w:rPr>
          <w:rFonts w:asciiTheme="minorHAnsi" w:eastAsiaTheme="minorEastAsia" w:hAnsiTheme="minorHAnsi" w:cstheme="minorBidi"/>
          <w:sz w:val="22"/>
          <w:lang w:eastAsia="es-MX"/>
        </w:rPr>
      </w:pPr>
      <w:r w:rsidRPr="0037419C">
        <w:fldChar w:fldCharType="end"/>
      </w:r>
      <w:r w:rsidRPr="0037419C">
        <w:fldChar w:fldCharType="begin"/>
      </w:r>
      <w:r w:rsidRPr="0037419C">
        <w:instrText xml:space="preserve"> TOC \h \z \t "Table,1" </w:instrText>
      </w:r>
      <w:r w:rsidRPr="0037419C">
        <w:fldChar w:fldCharType="separate"/>
      </w:r>
    </w:p>
    <w:p w14:paraId="5503D085" w14:textId="77777777" w:rsidR="004C12C0" w:rsidRPr="0037419C" w:rsidRDefault="00FC04BD" w:rsidP="004C12C0">
      <w:r w:rsidRPr="0037419C">
        <w:fldChar w:fldCharType="end"/>
      </w:r>
    </w:p>
    <w:p w14:paraId="0E636233" w14:textId="77777777" w:rsidR="001700BF" w:rsidRPr="0037419C" w:rsidRDefault="001700BF">
      <w:r w:rsidRPr="0037419C">
        <w:br w:type="page"/>
      </w:r>
    </w:p>
    <w:p w14:paraId="15BAF6E0" w14:textId="77777777" w:rsidR="003D4953" w:rsidRPr="0037419C" w:rsidRDefault="004C75D7" w:rsidP="003D4953">
      <w:pPr>
        <w:jc w:val="center"/>
      </w:pPr>
      <w:r w:rsidRPr="0037419C">
        <w:lastRenderedPageBreak/>
        <w:t>List of Figures</w:t>
      </w:r>
    </w:p>
    <w:p w14:paraId="409DB9A1" w14:textId="77777777" w:rsidR="00E00714" w:rsidRPr="0037419C" w:rsidRDefault="00E00714">
      <w:pPr>
        <w:pStyle w:val="TDC1"/>
        <w:tabs>
          <w:tab w:val="right" w:leader="dot" w:pos="8828"/>
        </w:tabs>
        <w:rPr>
          <w:rFonts w:asciiTheme="minorHAnsi" w:eastAsiaTheme="minorEastAsia" w:hAnsiTheme="minorHAnsi" w:cstheme="minorBidi"/>
          <w:sz w:val="22"/>
          <w:lang w:eastAsia="es-MX"/>
        </w:rPr>
      </w:pPr>
      <w:r w:rsidRPr="0037419C">
        <w:fldChar w:fldCharType="begin"/>
      </w:r>
      <w:r w:rsidRPr="0037419C">
        <w:instrText xml:space="preserve"> TOC \h \z \t "Figure,1" </w:instrText>
      </w:r>
      <w:r w:rsidRPr="0037419C">
        <w:fldChar w:fldCharType="separate"/>
      </w:r>
      <w:hyperlink w:anchor="_Toc309491875" w:history="1">
        <w:r w:rsidRPr="0037419C">
          <w:rPr>
            <w:rStyle w:val="Hipervnculo"/>
          </w:rPr>
          <w:t>Figure 1 – New Route Proposed for the Water Transmission Line</w:t>
        </w:r>
        <w:r w:rsidRPr="0037419C">
          <w:rPr>
            <w:webHidden/>
          </w:rPr>
          <w:tab/>
        </w:r>
        <w:r w:rsidRPr="0037419C">
          <w:rPr>
            <w:webHidden/>
          </w:rPr>
          <w:fldChar w:fldCharType="begin"/>
        </w:r>
        <w:r w:rsidRPr="0037419C">
          <w:rPr>
            <w:webHidden/>
          </w:rPr>
          <w:instrText xml:space="preserve"> PAGEREF _Toc309491875 \h </w:instrText>
        </w:r>
        <w:r w:rsidRPr="0037419C">
          <w:rPr>
            <w:webHidden/>
          </w:rPr>
        </w:r>
        <w:r w:rsidRPr="0037419C">
          <w:rPr>
            <w:webHidden/>
          </w:rPr>
          <w:fldChar w:fldCharType="separate"/>
        </w:r>
        <w:r w:rsidR="0037419C">
          <w:rPr>
            <w:noProof/>
            <w:webHidden/>
          </w:rPr>
          <w:t>3</w:t>
        </w:r>
        <w:r w:rsidRPr="0037419C">
          <w:rPr>
            <w:webHidden/>
          </w:rPr>
          <w:fldChar w:fldCharType="end"/>
        </w:r>
      </w:hyperlink>
    </w:p>
    <w:p w14:paraId="7DE72F8C"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76" w:history="1">
        <w:r w:rsidR="00E00714" w:rsidRPr="0037419C">
          <w:rPr>
            <w:rStyle w:val="Hipervnculo"/>
          </w:rPr>
          <w:t>Figure 2 –Approximate Location of Exploration Borings</w:t>
        </w:r>
        <w:r w:rsidR="00E00714" w:rsidRPr="0037419C">
          <w:rPr>
            <w:webHidden/>
          </w:rPr>
          <w:tab/>
        </w:r>
        <w:r w:rsidR="00E00714" w:rsidRPr="0037419C">
          <w:rPr>
            <w:webHidden/>
          </w:rPr>
          <w:fldChar w:fldCharType="begin"/>
        </w:r>
        <w:r w:rsidR="00E00714" w:rsidRPr="0037419C">
          <w:rPr>
            <w:webHidden/>
          </w:rPr>
          <w:instrText xml:space="preserve"> PAGEREF _Toc309491876 \h </w:instrText>
        </w:r>
        <w:r w:rsidR="00E00714" w:rsidRPr="0037419C">
          <w:rPr>
            <w:webHidden/>
          </w:rPr>
        </w:r>
        <w:r w:rsidR="00E00714" w:rsidRPr="0037419C">
          <w:rPr>
            <w:webHidden/>
          </w:rPr>
          <w:fldChar w:fldCharType="separate"/>
        </w:r>
        <w:r w:rsidR="0037419C">
          <w:rPr>
            <w:noProof/>
            <w:webHidden/>
          </w:rPr>
          <w:t>6</w:t>
        </w:r>
        <w:r w:rsidR="00E00714" w:rsidRPr="0037419C">
          <w:rPr>
            <w:webHidden/>
          </w:rPr>
          <w:fldChar w:fldCharType="end"/>
        </w:r>
      </w:hyperlink>
    </w:p>
    <w:p w14:paraId="29181ACD"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77" w:history="1">
        <w:r w:rsidR="00E00714" w:rsidRPr="0037419C">
          <w:rPr>
            <w:rStyle w:val="Hipervnculo"/>
          </w:rPr>
          <w:t>Figure 3 – Topographic Profile and Location of Utilities</w:t>
        </w:r>
        <w:r w:rsidR="00E00714" w:rsidRPr="0037419C">
          <w:rPr>
            <w:webHidden/>
          </w:rPr>
          <w:tab/>
        </w:r>
        <w:r w:rsidR="00E00714" w:rsidRPr="0037419C">
          <w:rPr>
            <w:webHidden/>
          </w:rPr>
          <w:fldChar w:fldCharType="begin"/>
        </w:r>
        <w:r w:rsidR="00E00714" w:rsidRPr="0037419C">
          <w:rPr>
            <w:webHidden/>
          </w:rPr>
          <w:instrText xml:space="preserve"> PAGEREF _Toc309491877 \h </w:instrText>
        </w:r>
        <w:r w:rsidR="00E00714" w:rsidRPr="0037419C">
          <w:rPr>
            <w:webHidden/>
          </w:rPr>
        </w:r>
        <w:r w:rsidR="00E00714" w:rsidRPr="0037419C">
          <w:rPr>
            <w:webHidden/>
          </w:rPr>
          <w:fldChar w:fldCharType="separate"/>
        </w:r>
        <w:r w:rsidR="0037419C">
          <w:rPr>
            <w:noProof/>
            <w:webHidden/>
          </w:rPr>
          <w:t>8</w:t>
        </w:r>
        <w:r w:rsidR="00E00714" w:rsidRPr="0037419C">
          <w:rPr>
            <w:webHidden/>
          </w:rPr>
          <w:fldChar w:fldCharType="end"/>
        </w:r>
      </w:hyperlink>
    </w:p>
    <w:p w14:paraId="1CC8F794"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78" w:history="1">
        <w:r w:rsidR="00E00714" w:rsidRPr="0037419C">
          <w:rPr>
            <w:rStyle w:val="Hipervnculo"/>
          </w:rPr>
          <w:t>Figure 4 – Route Modeled by EPANET Software for the New Water Transmission Line</w:t>
        </w:r>
        <w:r w:rsidR="00E00714" w:rsidRPr="0037419C">
          <w:rPr>
            <w:webHidden/>
          </w:rPr>
          <w:tab/>
        </w:r>
        <w:r w:rsidR="00E00714" w:rsidRPr="0037419C">
          <w:rPr>
            <w:webHidden/>
          </w:rPr>
          <w:fldChar w:fldCharType="begin"/>
        </w:r>
        <w:r w:rsidR="00E00714" w:rsidRPr="0037419C">
          <w:rPr>
            <w:webHidden/>
          </w:rPr>
          <w:instrText xml:space="preserve"> PAGEREF _Toc309491878 \h </w:instrText>
        </w:r>
        <w:r w:rsidR="00E00714" w:rsidRPr="0037419C">
          <w:rPr>
            <w:webHidden/>
          </w:rPr>
        </w:r>
        <w:r w:rsidR="00E00714" w:rsidRPr="0037419C">
          <w:rPr>
            <w:webHidden/>
          </w:rPr>
          <w:fldChar w:fldCharType="separate"/>
        </w:r>
        <w:r w:rsidR="0037419C">
          <w:rPr>
            <w:noProof/>
            <w:webHidden/>
          </w:rPr>
          <w:t>10</w:t>
        </w:r>
        <w:r w:rsidR="00E00714" w:rsidRPr="0037419C">
          <w:rPr>
            <w:webHidden/>
          </w:rPr>
          <w:fldChar w:fldCharType="end"/>
        </w:r>
      </w:hyperlink>
    </w:p>
    <w:p w14:paraId="64CE98B8"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79" w:history="1">
        <w:r w:rsidR="00E00714" w:rsidRPr="0037419C">
          <w:rPr>
            <w:rStyle w:val="Hipervnculo"/>
          </w:rPr>
          <w:t>Figu</w:t>
        </w:r>
        <w:r w:rsidR="008E2122" w:rsidRPr="0037419C">
          <w:rPr>
            <w:rStyle w:val="Hipervnculo"/>
          </w:rPr>
          <w:t>re 5 – Pump Curve Created by</w:t>
        </w:r>
        <w:r w:rsidR="00E00714" w:rsidRPr="0037419C">
          <w:rPr>
            <w:rStyle w:val="Hipervnculo"/>
          </w:rPr>
          <w:t xml:space="preserve"> Given Conditions</w:t>
        </w:r>
        <w:r w:rsidR="00E00714" w:rsidRPr="0037419C">
          <w:rPr>
            <w:webHidden/>
          </w:rPr>
          <w:tab/>
        </w:r>
        <w:r w:rsidR="00E00714" w:rsidRPr="0037419C">
          <w:rPr>
            <w:webHidden/>
          </w:rPr>
          <w:fldChar w:fldCharType="begin"/>
        </w:r>
        <w:r w:rsidR="00E00714" w:rsidRPr="0037419C">
          <w:rPr>
            <w:webHidden/>
          </w:rPr>
          <w:instrText xml:space="preserve"> PAGEREF _Toc309491879 \h </w:instrText>
        </w:r>
        <w:r w:rsidR="00E00714" w:rsidRPr="0037419C">
          <w:rPr>
            <w:webHidden/>
          </w:rPr>
        </w:r>
        <w:r w:rsidR="00E00714" w:rsidRPr="0037419C">
          <w:rPr>
            <w:webHidden/>
          </w:rPr>
          <w:fldChar w:fldCharType="separate"/>
        </w:r>
        <w:r w:rsidR="0037419C">
          <w:rPr>
            <w:noProof/>
            <w:webHidden/>
          </w:rPr>
          <w:t>10</w:t>
        </w:r>
        <w:r w:rsidR="00E00714" w:rsidRPr="0037419C">
          <w:rPr>
            <w:webHidden/>
          </w:rPr>
          <w:fldChar w:fldCharType="end"/>
        </w:r>
      </w:hyperlink>
    </w:p>
    <w:p w14:paraId="64C5AE46"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0" w:history="1">
        <w:r w:rsidR="00E00714" w:rsidRPr="0037419C">
          <w:rPr>
            <w:rStyle w:val="Hipervnculo"/>
          </w:rPr>
          <w:t>Figure 6 – Hydraulic Analysis Shown from Station 72 + 00 to 80 + 00</w:t>
        </w:r>
        <w:r w:rsidR="00E00714" w:rsidRPr="0037419C">
          <w:rPr>
            <w:webHidden/>
          </w:rPr>
          <w:tab/>
        </w:r>
        <w:r w:rsidR="00E00714" w:rsidRPr="0037419C">
          <w:rPr>
            <w:webHidden/>
          </w:rPr>
          <w:fldChar w:fldCharType="begin"/>
        </w:r>
        <w:r w:rsidR="00E00714" w:rsidRPr="0037419C">
          <w:rPr>
            <w:webHidden/>
          </w:rPr>
          <w:instrText xml:space="preserve"> PAGEREF _Toc309491880 \h </w:instrText>
        </w:r>
        <w:r w:rsidR="00E00714" w:rsidRPr="0037419C">
          <w:rPr>
            <w:webHidden/>
          </w:rPr>
        </w:r>
        <w:r w:rsidR="00E00714" w:rsidRPr="0037419C">
          <w:rPr>
            <w:webHidden/>
          </w:rPr>
          <w:fldChar w:fldCharType="separate"/>
        </w:r>
        <w:r w:rsidR="0037419C">
          <w:rPr>
            <w:noProof/>
            <w:webHidden/>
          </w:rPr>
          <w:t>11</w:t>
        </w:r>
        <w:r w:rsidR="00E00714" w:rsidRPr="0037419C">
          <w:rPr>
            <w:webHidden/>
          </w:rPr>
          <w:fldChar w:fldCharType="end"/>
        </w:r>
      </w:hyperlink>
    </w:p>
    <w:p w14:paraId="0EBB8EB2"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1" w:history="1">
        <w:r w:rsidR="00E00714" w:rsidRPr="0037419C">
          <w:rPr>
            <w:rStyle w:val="Hipervnculo"/>
          </w:rPr>
          <w:t>Figure 7 – Velocities Obtained the Different Materials</w:t>
        </w:r>
        <w:r w:rsidR="00E00714" w:rsidRPr="0037419C">
          <w:rPr>
            <w:webHidden/>
          </w:rPr>
          <w:tab/>
        </w:r>
        <w:r w:rsidR="00E00714" w:rsidRPr="0037419C">
          <w:rPr>
            <w:webHidden/>
          </w:rPr>
          <w:fldChar w:fldCharType="begin"/>
        </w:r>
        <w:r w:rsidR="00E00714" w:rsidRPr="0037419C">
          <w:rPr>
            <w:webHidden/>
          </w:rPr>
          <w:instrText xml:space="preserve"> PAGEREF _Toc309491881 \h </w:instrText>
        </w:r>
        <w:r w:rsidR="00E00714" w:rsidRPr="0037419C">
          <w:rPr>
            <w:webHidden/>
          </w:rPr>
        </w:r>
        <w:r w:rsidR="00E00714" w:rsidRPr="0037419C">
          <w:rPr>
            <w:webHidden/>
          </w:rPr>
          <w:fldChar w:fldCharType="separate"/>
        </w:r>
        <w:r w:rsidR="0037419C">
          <w:rPr>
            <w:noProof/>
            <w:webHidden/>
          </w:rPr>
          <w:t>12</w:t>
        </w:r>
        <w:r w:rsidR="00E00714" w:rsidRPr="0037419C">
          <w:rPr>
            <w:webHidden/>
          </w:rPr>
          <w:fldChar w:fldCharType="end"/>
        </w:r>
      </w:hyperlink>
    </w:p>
    <w:p w14:paraId="4C5DFF48"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2" w:history="1">
        <w:r w:rsidR="00E00714" w:rsidRPr="0037419C">
          <w:rPr>
            <w:rStyle w:val="Hipervnculo"/>
          </w:rPr>
          <w:t>Figure 8 – Unit Head Loss Calculated for the Different Materials</w:t>
        </w:r>
        <w:r w:rsidR="00E00714" w:rsidRPr="0037419C">
          <w:rPr>
            <w:webHidden/>
          </w:rPr>
          <w:tab/>
        </w:r>
        <w:r w:rsidR="00E00714" w:rsidRPr="0037419C">
          <w:rPr>
            <w:webHidden/>
          </w:rPr>
          <w:fldChar w:fldCharType="begin"/>
        </w:r>
        <w:r w:rsidR="00E00714" w:rsidRPr="0037419C">
          <w:rPr>
            <w:webHidden/>
          </w:rPr>
          <w:instrText xml:space="preserve"> PAGEREF _Toc309491882 \h </w:instrText>
        </w:r>
        <w:r w:rsidR="00E00714" w:rsidRPr="0037419C">
          <w:rPr>
            <w:webHidden/>
          </w:rPr>
        </w:r>
        <w:r w:rsidR="00E00714" w:rsidRPr="0037419C">
          <w:rPr>
            <w:webHidden/>
          </w:rPr>
          <w:fldChar w:fldCharType="separate"/>
        </w:r>
        <w:r w:rsidR="0037419C">
          <w:rPr>
            <w:noProof/>
            <w:webHidden/>
          </w:rPr>
          <w:t>12</w:t>
        </w:r>
        <w:r w:rsidR="00E00714" w:rsidRPr="0037419C">
          <w:rPr>
            <w:webHidden/>
          </w:rPr>
          <w:fldChar w:fldCharType="end"/>
        </w:r>
      </w:hyperlink>
    </w:p>
    <w:p w14:paraId="4D1744F9"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3" w:history="1">
        <w:r w:rsidR="00E00714" w:rsidRPr="0037419C">
          <w:rPr>
            <w:rStyle w:val="Hipervnculo"/>
          </w:rPr>
          <w:t>Figure 9 – Ductile Iron Pipe (C200) Pressure Profile</w:t>
        </w:r>
        <w:r w:rsidR="00E00714" w:rsidRPr="0037419C">
          <w:rPr>
            <w:webHidden/>
          </w:rPr>
          <w:tab/>
        </w:r>
        <w:r w:rsidR="00E00714" w:rsidRPr="0037419C">
          <w:rPr>
            <w:webHidden/>
          </w:rPr>
          <w:fldChar w:fldCharType="begin"/>
        </w:r>
        <w:r w:rsidR="00E00714" w:rsidRPr="0037419C">
          <w:rPr>
            <w:webHidden/>
          </w:rPr>
          <w:instrText xml:space="preserve"> PAGEREF _Toc309491883 \h </w:instrText>
        </w:r>
        <w:r w:rsidR="00E00714" w:rsidRPr="0037419C">
          <w:rPr>
            <w:webHidden/>
          </w:rPr>
        </w:r>
        <w:r w:rsidR="00E00714" w:rsidRPr="0037419C">
          <w:rPr>
            <w:webHidden/>
          </w:rPr>
          <w:fldChar w:fldCharType="separate"/>
        </w:r>
        <w:r w:rsidR="0037419C">
          <w:rPr>
            <w:noProof/>
            <w:webHidden/>
          </w:rPr>
          <w:t>13</w:t>
        </w:r>
        <w:r w:rsidR="00E00714" w:rsidRPr="0037419C">
          <w:rPr>
            <w:webHidden/>
          </w:rPr>
          <w:fldChar w:fldCharType="end"/>
        </w:r>
      </w:hyperlink>
    </w:p>
    <w:p w14:paraId="10BDD9CE"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4" w:history="1">
        <w:r w:rsidR="00E00714" w:rsidRPr="0037419C">
          <w:rPr>
            <w:rStyle w:val="Hipervnculo"/>
          </w:rPr>
          <w:t>Figure 10 – Final Design and Placement of Valves for the New Transmission Line</w:t>
        </w:r>
        <w:r w:rsidR="00E00714" w:rsidRPr="0037419C">
          <w:rPr>
            <w:webHidden/>
          </w:rPr>
          <w:tab/>
        </w:r>
        <w:r w:rsidR="00E00714" w:rsidRPr="0037419C">
          <w:rPr>
            <w:webHidden/>
          </w:rPr>
          <w:fldChar w:fldCharType="begin"/>
        </w:r>
        <w:r w:rsidR="00E00714" w:rsidRPr="0037419C">
          <w:rPr>
            <w:webHidden/>
          </w:rPr>
          <w:instrText xml:space="preserve"> PAGEREF _Toc309491884 \h </w:instrText>
        </w:r>
        <w:r w:rsidR="00E00714" w:rsidRPr="0037419C">
          <w:rPr>
            <w:webHidden/>
          </w:rPr>
        </w:r>
        <w:r w:rsidR="00E00714" w:rsidRPr="0037419C">
          <w:rPr>
            <w:webHidden/>
          </w:rPr>
          <w:fldChar w:fldCharType="separate"/>
        </w:r>
        <w:r w:rsidR="0037419C">
          <w:rPr>
            <w:noProof/>
            <w:webHidden/>
          </w:rPr>
          <w:t>16</w:t>
        </w:r>
        <w:r w:rsidR="00E00714" w:rsidRPr="0037419C">
          <w:rPr>
            <w:webHidden/>
          </w:rPr>
          <w:fldChar w:fldCharType="end"/>
        </w:r>
      </w:hyperlink>
    </w:p>
    <w:p w14:paraId="5E59630A"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5" w:history="1">
        <w:r w:rsidR="00E00714" w:rsidRPr="0037419C">
          <w:rPr>
            <w:rStyle w:val="Hipervnculo"/>
          </w:rPr>
          <w:t>Figure 11- Thrust Force Layout</w:t>
        </w:r>
        <w:r w:rsidR="00E00714" w:rsidRPr="0037419C">
          <w:rPr>
            <w:webHidden/>
          </w:rPr>
          <w:tab/>
        </w:r>
        <w:r w:rsidR="00E00714" w:rsidRPr="0037419C">
          <w:rPr>
            <w:webHidden/>
          </w:rPr>
          <w:fldChar w:fldCharType="begin"/>
        </w:r>
        <w:r w:rsidR="00E00714" w:rsidRPr="0037419C">
          <w:rPr>
            <w:webHidden/>
          </w:rPr>
          <w:instrText xml:space="preserve"> PAGEREF _Toc309491885 \h </w:instrText>
        </w:r>
        <w:r w:rsidR="00E00714" w:rsidRPr="0037419C">
          <w:rPr>
            <w:webHidden/>
          </w:rPr>
        </w:r>
        <w:r w:rsidR="00E00714" w:rsidRPr="0037419C">
          <w:rPr>
            <w:webHidden/>
          </w:rPr>
          <w:fldChar w:fldCharType="separate"/>
        </w:r>
        <w:r w:rsidR="0037419C">
          <w:rPr>
            <w:noProof/>
            <w:webHidden/>
          </w:rPr>
          <w:t>17</w:t>
        </w:r>
        <w:r w:rsidR="00E00714" w:rsidRPr="0037419C">
          <w:rPr>
            <w:webHidden/>
          </w:rPr>
          <w:fldChar w:fldCharType="end"/>
        </w:r>
      </w:hyperlink>
    </w:p>
    <w:p w14:paraId="2639611C"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6" w:history="1">
        <w:r w:rsidR="00E00714" w:rsidRPr="0037419C">
          <w:rPr>
            <w:rStyle w:val="Hipervnculo"/>
          </w:rPr>
          <w:t>Figure 12 – Bearing Block Design</w:t>
        </w:r>
        <w:r w:rsidR="00E00714" w:rsidRPr="0037419C">
          <w:rPr>
            <w:webHidden/>
          </w:rPr>
          <w:tab/>
        </w:r>
        <w:r w:rsidR="00E00714" w:rsidRPr="0037419C">
          <w:rPr>
            <w:webHidden/>
          </w:rPr>
          <w:fldChar w:fldCharType="begin"/>
        </w:r>
        <w:r w:rsidR="00E00714" w:rsidRPr="0037419C">
          <w:rPr>
            <w:webHidden/>
          </w:rPr>
          <w:instrText xml:space="preserve"> PAGEREF _Toc309491886 \h </w:instrText>
        </w:r>
        <w:r w:rsidR="00E00714" w:rsidRPr="0037419C">
          <w:rPr>
            <w:webHidden/>
          </w:rPr>
        </w:r>
        <w:r w:rsidR="00E00714" w:rsidRPr="0037419C">
          <w:rPr>
            <w:webHidden/>
          </w:rPr>
          <w:fldChar w:fldCharType="separate"/>
        </w:r>
        <w:r w:rsidR="0037419C">
          <w:rPr>
            <w:noProof/>
            <w:webHidden/>
          </w:rPr>
          <w:t>18</w:t>
        </w:r>
        <w:r w:rsidR="00E00714" w:rsidRPr="0037419C">
          <w:rPr>
            <w:webHidden/>
          </w:rPr>
          <w:fldChar w:fldCharType="end"/>
        </w:r>
      </w:hyperlink>
    </w:p>
    <w:p w14:paraId="024F26EC"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7" w:history="1">
        <w:r w:rsidR="00E00714" w:rsidRPr="0037419C">
          <w:rPr>
            <w:rStyle w:val="Hipervnculo"/>
          </w:rPr>
          <w:t>Figure 13 – Considered Soil Distribution</w:t>
        </w:r>
        <w:r w:rsidR="00E00714" w:rsidRPr="0037419C">
          <w:rPr>
            <w:webHidden/>
          </w:rPr>
          <w:tab/>
        </w:r>
        <w:r w:rsidR="00E00714" w:rsidRPr="0037419C">
          <w:rPr>
            <w:webHidden/>
          </w:rPr>
          <w:fldChar w:fldCharType="begin"/>
        </w:r>
        <w:r w:rsidR="00E00714" w:rsidRPr="0037419C">
          <w:rPr>
            <w:webHidden/>
          </w:rPr>
          <w:instrText xml:space="preserve"> PAGEREF _Toc309491887 \h </w:instrText>
        </w:r>
        <w:r w:rsidR="00E00714" w:rsidRPr="0037419C">
          <w:rPr>
            <w:webHidden/>
          </w:rPr>
        </w:r>
        <w:r w:rsidR="00E00714" w:rsidRPr="0037419C">
          <w:rPr>
            <w:webHidden/>
          </w:rPr>
          <w:fldChar w:fldCharType="separate"/>
        </w:r>
        <w:r w:rsidR="0037419C">
          <w:rPr>
            <w:noProof/>
            <w:webHidden/>
          </w:rPr>
          <w:t>19</w:t>
        </w:r>
        <w:r w:rsidR="00E00714" w:rsidRPr="0037419C">
          <w:rPr>
            <w:webHidden/>
          </w:rPr>
          <w:fldChar w:fldCharType="end"/>
        </w:r>
      </w:hyperlink>
    </w:p>
    <w:p w14:paraId="3194E49B"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8" w:history="1">
        <w:r w:rsidR="00E00714" w:rsidRPr="0037419C">
          <w:rPr>
            <w:rStyle w:val="Hipervnculo"/>
          </w:rPr>
          <w:t>Figure 14 – Different Types of Restrained Push-On Gasket Joints</w:t>
        </w:r>
        <w:r w:rsidR="00E00714" w:rsidRPr="0037419C">
          <w:rPr>
            <w:webHidden/>
          </w:rPr>
          <w:tab/>
        </w:r>
        <w:r w:rsidR="00E00714" w:rsidRPr="0037419C">
          <w:rPr>
            <w:webHidden/>
          </w:rPr>
          <w:fldChar w:fldCharType="begin"/>
        </w:r>
        <w:r w:rsidR="00E00714" w:rsidRPr="0037419C">
          <w:rPr>
            <w:webHidden/>
          </w:rPr>
          <w:instrText xml:space="preserve"> PAGEREF _Toc309491888 \h </w:instrText>
        </w:r>
        <w:r w:rsidR="00E00714" w:rsidRPr="0037419C">
          <w:rPr>
            <w:webHidden/>
          </w:rPr>
        </w:r>
        <w:r w:rsidR="00E00714" w:rsidRPr="0037419C">
          <w:rPr>
            <w:webHidden/>
          </w:rPr>
          <w:fldChar w:fldCharType="separate"/>
        </w:r>
        <w:r w:rsidR="0037419C">
          <w:rPr>
            <w:noProof/>
            <w:webHidden/>
          </w:rPr>
          <w:t>21</w:t>
        </w:r>
        <w:r w:rsidR="00E00714" w:rsidRPr="0037419C">
          <w:rPr>
            <w:webHidden/>
          </w:rPr>
          <w:fldChar w:fldCharType="end"/>
        </w:r>
      </w:hyperlink>
    </w:p>
    <w:p w14:paraId="3812E2FB"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89" w:history="1">
        <w:r w:rsidR="00E00714" w:rsidRPr="0037419C">
          <w:rPr>
            <w:rStyle w:val="Hipervnculo"/>
            <w:shd w:val="clear" w:color="auto" w:fill="FFFFFF"/>
          </w:rPr>
          <w:t>Figure 15 – Tees</w:t>
        </w:r>
        <w:r w:rsidR="00E00714" w:rsidRPr="0037419C">
          <w:rPr>
            <w:webHidden/>
          </w:rPr>
          <w:tab/>
        </w:r>
        <w:r w:rsidR="00E00714" w:rsidRPr="0037419C">
          <w:rPr>
            <w:webHidden/>
          </w:rPr>
          <w:fldChar w:fldCharType="begin"/>
        </w:r>
        <w:r w:rsidR="00E00714" w:rsidRPr="0037419C">
          <w:rPr>
            <w:webHidden/>
          </w:rPr>
          <w:instrText xml:space="preserve"> PAGEREF _Toc309491889 \h </w:instrText>
        </w:r>
        <w:r w:rsidR="00E00714" w:rsidRPr="0037419C">
          <w:rPr>
            <w:webHidden/>
          </w:rPr>
        </w:r>
        <w:r w:rsidR="00E00714" w:rsidRPr="0037419C">
          <w:rPr>
            <w:webHidden/>
          </w:rPr>
          <w:fldChar w:fldCharType="separate"/>
        </w:r>
        <w:r w:rsidR="0037419C">
          <w:rPr>
            <w:noProof/>
            <w:webHidden/>
          </w:rPr>
          <w:t>23</w:t>
        </w:r>
        <w:r w:rsidR="00E00714" w:rsidRPr="0037419C">
          <w:rPr>
            <w:webHidden/>
          </w:rPr>
          <w:fldChar w:fldCharType="end"/>
        </w:r>
      </w:hyperlink>
    </w:p>
    <w:p w14:paraId="479A8B67"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0" w:history="1">
        <w:r w:rsidR="00E00714" w:rsidRPr="0037419C">
          <w:rPr>
            <w:rStyle w:val="Hipervnculo"/>
          </w:rPr>
          <w:t>Figure 16 - Laying Conditions Chosen for Ductile Iron Pipe</w:t>
        </w:r>
        <w:r w:rsidR="00E00714" w:rsidRPr="0037419C">
          <w:rPr>
            <w:webHidden/>
          </w:rPr>
          <w:tab/>
        </w:r>
        <w:r w:rsidR="00E00714" w:rsidRPr="0037419C">
          <w:rPr>
            <w:webHidden/>
          </w:rPr>
          <w:fldChar w:fldCharType="begin"/>
        </w:r>
        <w:r w:rsidR="00E00714" w:rsidRPr="0037419C">
          <w:rPr>
            <w:webHidden/>
          </w:rPr>
          <w:instrText xml:space="preserve"> PAGEREF _Toc309491890 \h </w:instrText>
        </w:r>
        <w:r w:rsidR="00E00714" w:rsidRPr="0037419C">
          <w:rPr>
            <w:webHidden/>
          </w:rPr>
        </w:r>
        <w:r w:rsidR="00E00714" w:rsidRPr="0037419C">
          <w:rPr>
            <w:webHidden/>
          </w:rPr>
          <w:fldChar w:fldCharType="separate"/>
        </w:r>
        <w:r w:rsidR="0037419C">
          <w:rPr>
            <w:noProof/>
            <w:webHidden/>
          </w:rPr>
          <w:t>24</w:t>
        </w:r>
        <w:r w:rsidR="00E00714" w:rsidRPr="0037419C">
          <w:rPr>
            <w:webHidden/>
          </w:rPr>
          <w:fldChar w:fldCharType="end"/>
        </w:r>
      </w:hyperlink>
    </w:p>
    <w:p w14:paraId="0EE2CE8E"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1" w:history="1">
        <w:r w:rsidR="00E00714" w:rsidRPr="0037419C">
          <w:rPr>
            <w:rStyle w:val="Hipervnculo"/>
          </w:rPr>
          <w:t>Figure 17 – Cross-sectional View of Casing and Carrier Pipes with Spacers/Isolators</w:t>
        </w:r>
        <w:r w:rsidR="00E00714" w:rsidRPr="0037419C">
          <w:rPr>
            <w:webHidden/>
          </w:rPr>
          <w:tab/>
        </w:r>
        <w:r w:rsidR="00E00714" w:rsidRPr="0037419C">
          <w:rPr>
            <w:webHidden/>
          </w:rPr>
          <w:fldChar w:fldCharType="begin"/>
        </w:r>
        <w:r w:rsidR="00E00714" w:rsidRPr="0037419C">
          <w:rPr>
            <w:webHidden/>
          </w:rPr>
          <w:instrText xml:space="preserve"> PAGEREF _Toc309491891 \h </w:instrText>
        </w:r>
        <w:r w:rsidR="00E00714" w:rsidRPr="0037419C">
          <w:rPr>
            <w:webHidden/>
          </w:rPr>
        </w:r>
        <w:r w:rsidR="00E00714" w:rsidRPr="0037419C">
          <w:rPr>
            <w:webHidden/>
          </w:rPr>
          <w:fldChar w:fldCharType="separate"/>
        </w:r>
        <w:r w:rsidR="0037419C">
          <w:rPr>
            <w:noProof/>
            <w:webHidden/>
          </w:rPr>
          <w:t>26</w:t>
        </w:r>
        <w:r w:rsidR="00E00714" w:rsidRPr="0037419C">
          <w:rPr>
            <w:webHidden/>
          </w:rPr>
          <w:fldChar w:fldCharType="end"/>
        </w:r>
      </w:hyperlink>
    </w:p>
    <w:p w14:paraId="2E1AD2C9"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2" w:history="1">
        <w:r w:rsidR="00E00714" w:rsidRPr="0037419C">
          <w:rPr>
            <w:rStyle w:val="Hipervnculo"/>
          </w:rPr>
          <w:t>Figure 18 – Cathodic Polarization vs % Corrosion Rate</w:t>
        </w:r>
        <w:r w:rsidR="00E00714" w:rsidRPr="0037419C">
          <w:rPr>
            <w:webHidden/>
          </w:rPr>
          <w:tab/>
        </w:r>
        <w:r w:rsidR="00E00714" w:rsidRPr="0037419C">
          <w:rPr>
            <w:webHidden/>
          </w:rPr>
          <w:fldChar w:fldCharType="begin"/>
        </w:r>
        <w:r w:rsidR="00E00714" w:rsidRPr="0037419C">
          <w:rPr>
            <w:webHidden/>
          </w:rPr>
          <w:instrText xml:space="preserve"> PAGEREF _Toc309491892 \h </w:instrText>
        </w:r>
        <w:r w:rsidR="00E00714" w:rsidRPr="0037419C">
          <w:rPr>
            <w:webHidden/>
          </w:rPr>
        </w:r>
        <w:r w:rsidR="00E00714" w:rsidRPr="0037419C">
          <w:rPr>
            <w:webHidden/>
          </w:rPr>
          <w:fldChar w:fldCharType="separate"/>
        </w:r>
        <w:r w:rsidR="0037419C">
          <w:rPr>
            <w:noProof/>
            <w:webHidden/>
          </w:rPr>
          <w:t>28</w:t>
        </w:r>
        <w:r w:rsidR="00E00714" w:rsidRPr="0037419C">
          <w:rPr>
            <w:webHidden/>
          </w:rPr>
          <w:fldChar w:fldCharType="end"/>
        </w:r>
      </w:hyperlink>
    </w:p>
    <w:p w14:paraId="56154182"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3" w:history="1">
        <w:r w:rsidR="00E00714" w:rsidRPr="0037419C">
          <w:rPr>
            <w:rStyle w:val="Hipervnculo"/>
          </w:rPr>
          <w:t>Figure 19 – A Flagger with a STOP/SLOW Paddle</w:t>
        </w:r>
        <w:r w:rsidR="00E00714" w:rsidRPr="0037419C">
          <w:rPr>
            <w:webHidden/>
          </w:rPr>
          <w:tab/>
        </w:r>
        <w:r w:rsidR="00E00714" w:rsidRPr="0037419C">
          <w:rPr>
            <w:webHidden/>
          </w:rPr>
          <w:fldChar w:fldCharType="begin"/>
        </w:r>
        <w:r w:rsidR="00E00714" w:rsidRPr="0037419C">
          <w:rPr>
            <w:webHidden/>
          </w:rPr>
          <w:instrText xml:space="preserve"> PAGEREF _Toc309491893 \h </w:instrText>
        </w:r>
        <w:r w:rsidR="00E00714" w:rsidRPr="0037419C">
          <w:rPr>
            <w:webHidden/>
          </w:rPr>
        </w:r>
        <w:r w:rsidR="00E00714" w:rsidRPr="0037419C">
          <w:rPr>
            <w:webHidden/>
          </w:rPr>
          <w:fldChar w:fldCharType="separate"/>
        </w:r>
        <w:r w:rsidR="0037419C">
          <w:rPr>
            <w:noProof/>
            <w:webHidden/>
          </w:rPr>
          <w:t>32</w:t>
        </w:r>
        <w:r w:rsidR="00E00714" w:rsidRPr="0037419C">
          <w:rPr>
            <w:webHidden/>
          </w:rPr>
          <w:fldChar w:fldCharType="end"/>
        </w:r>
      </w:hyperlink>
    </w:p>
    <w:p w14:paraId="087F05ED"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4" w:history="1">
        <w:r w:rsidR="00E00714" w:rsidRPr="0037419C">
          <w:rPr>
            <w:rStyle w:val="Hipervnculo"/>
          </w:rPr>
          <w:t>Figure 20 – Street Signs and Channeling Devices Specifications</w:t>
        </w:r>
        <w:r w:rsidR="00E00714" w:rsidRPr="0037419C">
          <w:rPr>
            <w:webHidden/>
          </w:rPr>
          <w:tab/>
        </w:r>
        <w:r w:rsidR="00E00714" w:rsidRPr="0037419C">
          <w:rPr>
            <w:webHidden/>
          </w:rPr>
          <w:fldChar w:fldCharType="begin"/>
        </w:r>
        <w:r w:rsidR="00E00714" w:rsidRPr="0037419C">
          <w:rPr>
            <w:webHidden/>
          </w:rPr>
          <w:instrText xml:space="preserve"> PAGEREF _Toc309491894 \h </w:instrText>
        </w:r>
        <w:r w:rsidR="00E00714" w:rsidRPr="0037419C">
          <w:rPr>
            <w:webHidden/>
          </w:rPr>
        </w:r>
        <w:r w:rsidR="00E00714" w:rsidRPr="0037419C">
          <w:rPr>
            <w:webHidden/>
          </w:rPr>
          <w:fldChar w:fldCharType="separate"/>
        </w:r>
        <w:r w:rsidR="0037419C">
          <w:rPr>
            <w:noProof/>
            <w:webHidden/>
          </w:rPr>
          <w:t>32</w:t>
        </w:r>
        <w:r w:rsidR="00E00714" w:rsidRPr="0037419C">
          <w:rPr>
            <w:webHidden/>
          </w:rPr>
          <w:fldChar w:fldCharType="end"/>
        </w:r>
      </w:hyperlink>
    </w:p>
    <w:p w14:paraId="0C130594"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5" w:history="1">
        <w:r w:rsidR="00E00714" w:rsidRPr="0037419C">
          <w:rPr>
            <w:rStyle w:val="Hipervnculo"/>
          </w:rPr>
          <w:t>Figure 21 – Traffic Control Plan 1</w:t>
        </w:r>
        <w:r w:rsidR="00E00714" w:rsidRPr="0037419C">
          <w:rPr>
            <w:webHidden/>
          </w:rPr>
          <w:tab/>
        </w:r>
        <w:r w:rsidR="00E00714" w:rsidRPr="0037419C">
          <w:rPr>
            <w:webHidden/>
          </w:rPr>
          <w:fldChar w:fldCharType="begin"/>
        </w:r>
        <w:r w:rsidR="00E00714" w:rsidRPr="0037419C">
          <w:rPr>
            <w:webHidden/>
          </w:rPr>
          <w:instrText xml:space="preserve"> PAGEREF _Toc309491895 \h </w:instrText>
        </w:r>
        <w:r w:rsidR="00E00714" w:rsidRPr="0037419C">
          <w:rPr>
            <w:webHidden/>
          </w:rPr>
        </w:r>
        <w:r w:rsidR="00E00714" w:rsidRPr="0037419C">
          <w:rPr>
            <w:webHidden/>
          </w:rPr>
          <w:fldChar w:fldCharType="separate"/>
        </w:r>
        <w:r w:rsidR="0037419C">
          <w:rPr>
            <w:noProof/>
            <w:webHidden/>
          </w:rPr>
          <w:t>33</w:t>
        </w:r>
        <w:r w:rsidR="00E00714" w:rsidRPr="0037419C">
          <w:rPr>
            <w:webHidden/>
          </w:rPr>
          <w:fldChar w:fldCharType="end"/>
        </w:r>
      </w:hyperlink>
    </w:p>
    <w:p w14:paraId="50C9C63F"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6" w:history="1">
        <w:r w:rsidR="00E00714" w:rsidRPr="0037419C">
          <w:rPr>
            <w:rStyle w:val="Hipervnculo"/>
          </w:rPr>
          <w:t>Figure 22 – Traffic Control Plan 2</w:t>
        </w:r>
        <w:r w:rsidR="00E00714" w:rsidRPr="0037419C">
          <w:rPr>
            <w:webHidden/>
          </w:rPr>
          <w:tab/>
        </w:r>
        <w:r w:rsidR="00E00714" w:rsidRPr="0037419C">
          <w:rPr>
            <w:webHidden/>
          </w:rPr>
          <w:fldChar w:fldCharType="begin"/>
        </w:r>
        <w:r w:rsidR="00E00714" w:rsidRPr="0037419C">
          <w:rPr>
            <w:webHidden/>
          </w:rPr>
          <w:instrText xml:space="preserve"> PAGEREF _Toc309491896 \h </w:instrText>
        </w:r>
        <w:r w:rsidR="00E00714" w:rsidRPr="0037419C">
          <w:rPr>
            <w:webHidden/>
          </w:rPr>
        </w:r>
        <w:r w:rsidR="00E00714" w:rsidRPr="0037419C">
          <w:rPr>
            <w:webHidden/>
          </w:rPr>
          <w:fldChar w:fldCharType="separate"/>
        </w:r>
        <w:r w:rsidR="0037419C">
          <w:rPr>
            <w:noProof/>
            <w:webHidden/>
          </w:rPr>
          <w:t>34</w:t>
        </w:r>
        <w:r w:rsidR="00E00714" w:rsidRPr="0037419C">
          <w:rPr>
            <w:webHidden/>
          </w:rPr>
          <w:fldChar w:fldCharType="end"/>
        </w:r>
      </w:hyperlink>
    </w:p>
    <w:p w14:paraId="67C743AA"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7" w:history="1">
        <w:r w:rsidR="00E00714" w:rsidRPr="0037419C">
          <w:rPr>
            <w:rStyle w:val="Hipervnculo"/>
          </w:rPr>
          <w:t>Figure 23 – Traffic Control Plan 3</w:t>
        </w:r>
        <w:r w:rsidR="00E00714" w:rsidRPr="0037419C">
          <w:rPr>
            <w:webHidden/>
          </w:rPr>
          <w:tab/>
        </w:r>
        <w:r w:rsidR="00E00714" w:rsidRPr="0037419C">
          <w:rPr>
            <w:webHidden/>
          </w:rPr>
          <w:fldChar w:fldCharType="begin"/>
        </w:r>
        <w:r w:rsidR="00E00714" w:rsidRPr="0037419C">
          <w:rPr>
            <w:webHidden/>
          </w:rPr>
          <w:instrText xml:space="preserve"> PAGEREF _Toc309491897 \h </w:instrText>
        </w:r>
        <w:r w:rsidR="00E00714" w:rsidRPr="0037419C">
          <w:rPr>
            <w:webHidden/>
          </w:rPr>
        </w:r>
        <w:r w:rsidR="00E00714" w:rsidRPr="0037419C">
          <w:rPr>
            <w:webHidden/>
          </w:rPr>
          <w:fldChar w:fldCharType="separate"/>
        </w:r>
        <w:r w:rsidR="0037419C">
          <w:rPr>
            <w:noProof/>
            <w:webHidden/>
          </w:rPr>
          <w:t>35</w:t>
        </w:r>
        <w:r w:rsidR="00E00714" w:rsidRPr="0037419C">
          <w:rPr>
            <w:webHidden/>
          </w:rPr>
          <w:fldChar w:fldCharType="end"/>
        </w:r>
      </w:hyperlink>
    </w:p>
    <w:p w14:paraId="627BB65C"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8" w:history="1">
        <w:r w:rsidR="00E00714" w:rsidRPr="0037419C">
          <w:rPr>
            <w:rStyle w:val="Hipervnculo"/>
          </w:rPr>
          <w:t>Figure 24 – Traffic Control Plan 4</w:t>
        </w:r>
        <w:r w:rsidR="00E00714" w:rsidRPr="0037419C">
          <w:rPr>
            <w:webHidden/>
          </w:rPr>
          <w:tab/>
        </w:r>
        <w:r w:rsidR="00E00714" w:rsidRPr="0037419C">
          <w:rPr>
            <w:webHidden/>
          </w:rPr>
          <w:fldChar w:fldCharType="begin"/>
        </w:r>
        <w:r w:rsidR="00E00714" w:rsidRPr="0037419C">
          <w:rPr>
            <w:webHidden/>
          </w:rPr>
          <w:instrText xml:space="preserve"> PAGEREF _Toc309491898 \h </w:instrText>
        </w:r>
        <w:r w:rsidR="00E00714" w:rsidRPr="0037419C">
          <w:rPr>
            <w:webHidden/>
          </w:rPr>
        </w:r>
        <w:r w:rsidR="00E00714" w:rsidRPr="0037419C">
          <w:rPr>
            <w:webHidden/>
          </w:rPr>
          <w:fldChar w:fldCharType="separate"/>
        </w:r>
        <w:r w:rsidR="0037419C">
          <w:rPr>
            <w:noProof/>
            <w:webHidden/>
          </w:rPr>
          <w:t>36</w:t>
        </w:r>
        <w:r w:rsidR="00E00714" w:rsidRPr="0037419C">
          <w:rPr>
            <w:webHidden/>
          </w:rPr>
          <w:fldChar w:fldCharType="end"/>
        </w:r>
      </w:hyperlink>
    </w:p>
    <w:p w14:paraId="3F0FCCF3" w14:textId="77777777" w:rsidR="00E00714" w:rsidRPr="0037419C" w:rsidRDefault="0025414C">
      <w:pPr>
        <w:pStyle w:val="TDC1"/>
        <w:tabs>
          <w:tab w:val="right" w:leader="dot" w:pos="8828"/>
        </w:tabs>
        <w:rPr>
          <w:rFonts w:asciiTheme="minorHAnsi" w:eastAsiaTheme="minorEastAsia" w:hAnsiTheme="minorHAnsi" w:cstheme="minorBidi"/>
          <w:sz w:val="22"/>
          <w:lang w:eastAsia="es-MX"/>
        </w:rPr>
      </w:pPr>
      <w:hyperlink w:anchor="_Toc309491899" w:history="1">
        <w:r w:rsidR="00E00714" w:rsidRPr="0037419C">
          <w:rPr>
            <w:rStyle w:val="Hipervnculo"/>
          </w:rPr>
          <w:t>Figure 25 – Traffic Control Plan 5</w:t>
        </w:r>
        <w:r w:rsidR="00E00714" w:rsidRPr="0037419C">
          <w:rPr>
            <w:webHidden/>
          </w:rPr>
          <w:tab/>
        </w:r>
        <w:r w:rsidR="00E00714" w:rsidRPr="0037419C">
          <w:rPr>
            <w:webHidden/>
          </w:rPr>
          <w:fldChar w:fldCharType="begin"/>
        </w:r>
        <w:r w:rsidR="00E00714" w:rsidRPr="0037419C">
          <w:rPr>
            <w:webHidden/>
          </w:rPr>
          <w:instrText xml:space="preserve"> PAGEREF _Toc309491899 \h </w:instrText>
        </w:r>
        <w:r w:rsidR="00E00714" w:rsidRPr="0037419C">
          <w:rPr>
            <w:webHidden/>
          </w:rPr>
        </w:r>
        <w:r w:rsidR="00E00714" w:rsidRPr="0037419C">
          <w:rPr>
            <w:webHidden/>
          </w:rPr>
          <w:fldChar w:fldCharType="separate"/>
        </w:r>
        <w:r w:rsidR="0037419C">
          <w:rPr>
            <w:noProof/>
            <w:webHidden/>
          </w:rPr>
          <w:t>37</w:t>
        </w:r>
        <w:r w:rsidR="00E00714" w:rsidRPr="0037419C">
          <w:rPr>
            <w:webHidden/>
          </w:rPr>
          <w:fldChar w:fldCharType="end"/>
        </w:r>
      </w:hyperlink>
    </w:p>
    <w:p w14:paraId="5C3664D6" w14:textId="77777777" w:rsidR="007B2BF0" w:rsidRPr="0037419C" w:rsidRDefault="00E00714" w:rsidP="007B2BF0">
      <w:pPr>
        <w:pStyle w:val="TDC1"/>
        <w:tabs>
          <w:tab w:val="right" w:leader="dot" w:pos="8828"/>
        </w:tabs>
      </w:pPr>
      <w:r w:rsidRPr="0037419C">
        <w:fldChar w:fldCharType="end"/>
      </w:r>
    </w:p>
    <w:p w14:paraId="2DC7486D" w14:textId="77777777" w:rsidR="004C12C0" w:rsidRPr="0037419C" w:rsidRDefault="004C12C0" w:rsidP="004C12C0">
      <w:pPr>
        <w:pStyle w:val="Table"/>
      </w:pPr>
    </w:p>
    <w:p w14:paraId="5132398A" w14:textId="77777777" w:rsidR="003D4953" w:rsidRPr="0037419C" w:rsidRDefault="003D4953">
      <w:r w:rsidRPr="0037419C">
        <w:br w:type="page"/>
      </w:r>
    </w:p>
    <w:p w14:paraId="0ED648F7" w14:textId="77777777" w:rsidR="003D4953" w:rsidRPr="0037419C" w:rsidRDefault="003D4953" w:rsidP="0053522E">
      <w:pPr>
        <w:jc w:val="center"/>
      </w:pPr>
      <w:r w:rsidRPr="0037419C">
        <w:lastRenderedPageBreak/>
        <w:t>Abstract</w:t>
      </w:r>
    </w:p>
    <w:p w14:paraId="4DB9D970" w14:textId="7E31805A" w:rsidR="007B2BF0" w:rsidRPr="0037419C" w:rsidRDefault="007B2BF0" w:rsidP="007B2BF0">
      <w:pPr>
        <w:spacing w:line="480" w:lineRule="auto"/>
        <w:ind w:firstLine="720"/>
      </w:pPr>
      <w:r w:rsidRPr="0037419C">
        <w:t xml:space="preserve">Under the guidance of our mentor </w:t>
      </w:r>
      <w:r w:rsidR="009B01EC" w:rsidRPr="0037419C">
        <w:t xml:space="preserve">Mr. </w:t>
      </w:r>
      <w:r w:rsidRPr="0037419C">
        <w:t>Floyd Johnson, P.E. from Huitt-Zollars Inc., our Senior Design team worked on the development of plans for a 24</w:t>
      </w:r>
      <w:r w:rsidR="0037419C">
        <w:t xml:space="preserve"> inch</w:t>
      </w:r>
      <w:r w:rsidRPr="0037419C">
        <w:t xml:space="preserve"> water transmission replacement pipeline that currently runs along Mesa Street in El Paso, Texas. The El Paso Water Utilities (EPWU), owner of the water transmission system, decided to replace the pipeline due to recurrent pipe breaks caused by water hammering and aging of the pipe. The new transmission pipeline must meet the peak supply demands required for the area in addition to the required minimum flow rates for fire protection. Due to these demands, five different materials were considered for the design of the pipeline:</w:t>
      </w:r>
      <w:r w:rsidR="00CA392A" w:rsidRPr="0037419C">
        <w:t xml:space="preserve"> Polyvinyl Chloride Pipe</w:t>
      </w:r>
      <w:r w:rsidRPr="0037419C">
        <w:t xml:space="preserve"> </w:t>
      </w:r>
      <w:r w:rsidR="00CA392A" w:rsidRPr="0037419C">
        <w:t>(</w:t>
      </w:r>
      <w:r w:rsidRPr="0037419C">
        <w:t>PVC</w:t>
      </w:r>
      <w:r w:rsidR="00CA392A" w:rsidRPr="0037419C">
        <w:t>)</w:t>
      </w:r>
      <w:r w:rsidRPr="0037419C">
        <w:t xml:space="preserve">, Steel Pipe (SP), Ductile Iron Pipe (DIP), </w:t>
      </w:r>
      <w:r w:rsidR="00CA392A" w:rsidRPr="0037419C">
        <w:t>Pre</w:t>
      </w:r>
      <w:r w:rsidR="00967883" w:rsidRPr="0037419C">
        <w:t>-</w:t>
      </w:r>
      <w:r w:rsidR="00CA392A" w:rsidRPr="0037419C">
        <w:t>stressed Concrete Cylinder Pipe (P</w:t>
      </w:r>
      <w:r w:rsidRPr="0037419C">
        <w:t xml:space="preserve">CCP), and High Density Polyethylene (HDPE). The objective of our Senior Design project was to determine which material would meet the demands while being the most cost efficient and long term effective option as well as developing a traffic control plan to ease the flow of traffic during construction. </w:t>
      </w:r>
    </w:p>
    <w:p w14:paraId="6DD76FE2" w14:textId="77777777" w:rsidR="003D4953" w:rsidRPr="0037419C" w:rsidRDefault="003D4953">
      <w:r w:rsidRPr="0037419C">
        <w:br w:type="page"/>
      </w:r>
    </w:p>
    <w:p w14:paraId="7CEC14E7" w14:textId="77777777" w:rsidR="003D4953" w:rsidRPr="0037419C" w:rsidRDefault="003D4953">
      <w:pPr>
        <w:sectPr w:rsidR="003D4953" w:rsidRPr="0037419C" w:rsidSect="001700BF">
          <w:pgSz w:w="12240" w:h="15840"/>
          <w:pgMar w:top="1417" w:right="1701" w:bottom="1417" w:left="1701" w:header="708" w:footer="708" w:gutter="0"/>
          <w:pgNumType w:fmt="lowerRoman"/>
          <w:cols w:space="708"/>
          <w:docGrid w:linePitch="360"/>
        </w:sectPr>
      </w:pPr>
    </w:p>
    <w:p w14:paraId="07EAE007" w14:textId="77777777" w:rsidR="004C75D7" w:rsidRPr="0037419C" w:rsidRDefault="003D4953" w:rsidP="00814360">
      <w:pPr>
        <w:pStyle w:val="Ttulo1"/>
        <w:spacing w:before="0" w:line="480" w:lineRule="auto"/>
        <w:jc w:val="center"/>
      </w:pPr>
      <w:bookmarkStart w:id="0" w:name="_Toc308186018"/>
      <w:bookmarkStart w:id="1" w:name="_Toc309491389"/>
      <w:r w:rsidRPr="0037419C">
        <w:lastRenderedPageBreak/>
        <w:t>Introduction</w:t>
      </w:r>
      <w:bookmarkEnd w:id="0"/>
      <w:bookmarkEnd w:id="1"/>
    </w:p>
    <w:p w14:paraId="58A114A1" w14:textId="7F637A07" w:rsidR="00814360" w:rsidRPr="0037419C" w:rsidRDefault="00814360" w:rsidP="00814360">
      <w:pPr>
        <w:spacing w:line="480" w:lineRule="auto"/>
        <w:ind w:firstLine="720"/>
      </w:pPr>
      <w:r w:rsidRPr="0037419C">
        <w:t>The 24</w:t>
      </w:r>
      <w:r w:rsidR="0037419C">
        <w:t xml:space="preserve"> inch</w:t>
      </w:r>
      <w:r w:rsidRPr="0037419C">
        <w:t xml:space="preserve"> </w:t>
      </w:r>
      <w:r w:rsidR="00967883" w:rsidRPr="0037419C">
        <w:t xml:space="preserve">water </w:t>
      </w:r>
      <w:r w:rsidRPr="0037419C">
        <w:t>transmiss</w:t>
      </w:r>
      <w:r w:rsidR="009B01EC" w:rsidRPr="0037419C">
        <w:t xml:space="preserve">ion </w:t>
      </w:r>
      <w:r w:rsidR="00967883" w:rsidRPr="0037419C">
        <w:t>pipe</w:t>
      </w:r>
      <w:r w:rsidR="009B01EC" w:rsidRPr="0037419C">
        <w:t>line supplies water to the w</w:t>
      </w:r>
      <w:r w:rsidRPr="0037419C">
        <w:t>est El Paso area adjacent to Mesa St</w:t>
      </w:r>
      <w:r w:rsidR="009B01EC" w:rsidRPr="0037419C">
        <w:t>reet between Belvidere Street and Festival Drive</w:t>
      </w:r>
      <w:r w:rsidRPr="0037419C">
        <w:t xml:space="preserve"> including the areas adjacent to Resler</w:t>
      </w:r>
      <w:r w:rsidR="009B01EC" w:rsidRPr="0037419C">
        <w:t xml:space="preserve"> Drive</w:t>
      </w:r>
      <w:r w:rsidRPr="0037419C">
        <w:t>, Thunderbird</w:t>
      </w:r>
      <w:r w:rsidR="009B01EC" w:rsidRPr="0037419C">
        <w:t xml:space="preserve"> Drive</w:t>
      </w:r>
      <w:r w:rsidRPr="0037419C">
        <w:t>, Sunland Park</w:t>
      </w:r>
      <w:r w:rsidR="009B01EC" w:rsidRPr="0037419C">
        <w:t xml:space="preserve"> Drive</w:t>
      </w:r>
      <w:r w:rsidRPr="0037419C">
        <w:t>, and Mesa Hills</w:t>
      </w:r>
      <w:r w:rsidR="009B01EC" w:rsidRPr="0037419C">
        <w:t xml:space="preserve"> Drive</w:t>
      </w:r>
      <w:r w:rsidRPr="0037419C">
        <w:t xml:space="preserve">. The existing transmission line was installed in 1966 and has </w:t>
      </w:r>
      <w:r w:rsidR="009B01EC" w:rsidRPr="0037419C">
        <w:t>ruptured</w:t>
      </w:r>
      <w:r w:rsidRPr="0037419C">
        <w:t xml:space="preserve"> 14 times over the past 35 years. Because of the Texas Department of Transportation’s (TxDOT) restrictions on pipeline placements under state highways, an alternative, less trafficked route was </w:t>
      </w:r>
      <w:r w:rsidR="007A3996" w:rsidRPr="0037419C">
        <w:t>chosen</w:t>
      </w:r>
      <w:r w:rsidRPr="0037419C">
        <w:t xml:space="preserve"> by EPWU north of the old route. Completion of the replacement is to be </w:t>
      </w:r>
      <w:r w:rsidR="009B01EC" w:rsidRPr="0037419C">
        <w:t>constructed</w:t>
      </w:r>
      <w:r w:rsidRPr="0037419C">
        <w:t xml:space="preserve"> in four phases, as requested by EPWU, with the first phase running from the Fred Miller Reservoir to Camille Drive. This first phase was the objective of the project, running approximately 9800 feet long. </w:t>
      </w:r>
    </w:p>
    <w:p w14:paraId="36A14526" w14:textId="77777777" w:rsidR="00814360" w:rsidRPr="0037419C" w:rsidRDefault="00814360" w:rsidP="00814360">
      <w:pPr>
        <w:spacing w:line="480" w:lineRule="auto"/>
        <w:ind w:firstLine="720"/>
      </w:pPr>
      <w:r w:rsidRPr="0037419C">
        <w:t xml:space="preserve">The project will be completed following the EPWU and Texas Commission on Environmental Quality (TCEQ) standards in addition to those of the City of El Paso. </w:t>
      </w:r>
      <w:r w:rsidR="00337E11" w:rsidRPr="0037419C">
        <w:t>The velocity of water in the pipeline wil</w:t>
      </w:r>
      <w:r w:rsidR="00B36928" w:rsidRPr="0037419C">
        <w:t>l have a maximum range between four to five</w:t>
      </w:r>
      <w:r w:rsidR="00337E11" w:rsidRPr="0037419C">
        <w:t xml:space="preserve"> feet per second and the maximum rate of hea</w:t>
      </w:r>
      <w:r w:rsidR="00B36928" w:rsidRPr="0037419C">
        <w:t>d loss due to friction will be five</w:t>
      </w:r>
      <w:r w:rsidR="009B01EC" w:rsidRPr="0037419C">
        <w:t xml:space="preserve"> to </w:t>
      </w:r>
      <w:r w:rsidR="00B36928" w:rsidRPr="0037419C">
        <w:t>seven</w:t>
      </w:r>
      <w:r w:rsidR="00337E11" w:rsidRPr="0037419C">
        <w:t xml:space="preserve"> feet per thousand feet. In addition, a requirement of a minimum pressure of 35 pounds per square inch shall be fulfilled.  </w:t>
      </w:r>
    </w:p>
    <w:p w14:paraId="63E6826B" w14:textId="77777777" w:rsidR="00814360" w:rsidRPr="0037419C" w:rsidRDefault="00814360" w:rsidP="00814360"/>
    <w:p w14:paraId="1D2624E1" w14:textId="77777777" w:rsidR="004C75D7" w:rsidRPr="0037419C" w:rsidRDefault="004C75D7">
      <w:r w:rsidRPr="0037419C">
        <w:br w:type="page"/>
      </w:r>
    </w:p>
    <w:p w14:paraId="5B6195B1" w14:textId="77777777" w:rsidR="004C75D7" w:rsidRPr="0037419C" w:rsidRDefault="004C75D7" w:rsidP="00986BB4">
      <w:pPr>
        <w:pStyle w:val="Ttulo1"/>
        <w:spacing w:line="480" w:lineRule="auto"/>
        <w:jc w:val="center"/>
      </w:pPr>
      <w:bookmarkStart w:id="2" w:name="_Toc308186019"/>
      <w:bookmarkStart w:id="3" w:name="_Toc309491390"/>
      <w:r w:rsidRPr="0037419C">
        <w:lastRenderedPageBreak/>
        <w:t>Objectives</w:t>
      </w:r>
      <w:bookmarkEnd w:id="2"/>
      <w:bookmarkEnd w:id="3"/>
    </w:p>
    <w:p w14:paraId="49B88BDB" w14:textId="77777777" w:rsidR="00986BB4" w:rsidRPr="0037419C" w:rsidRDefault="00986BB4" w:rsidP="00986BB4">
      <w:pPr>
        <w:spacing w:line="480" w:lineRule="auto"/>
      </w:pPr>
      <w:r w:rsidRPr="0037419C">
        <w:t>The objectives of the project consisted of:</w:t>
      </w:r>
    </w:p>
    <w:p w14:paraId="47DA2142" w14:textId="77777777" w:rsidR="00986BB4" w:rsidRPr="0037419C" w:rsidRDefault="00986BB4" w:rsidP="00986BB4">
      <w:pPr>
        <w:pStyle w:val="Prrafodelista"/>
        <w:numPr>
          <w:ilvl w:val="0"/>
          <w:numId w:val="3"/>
        </w:numPr>
        <w:spacing w:line="480" w:lineRule="auto"/>
      </w:pPr>
      <w:r w:rsidRPr="0037419C">
        <w:t>Comparing material properties</w:t>
      </w:r>
    </w:p>
    <w:p w14:paraId="163AAC82" w14:textId="77777777" w:rsidR="00986BB4" w:rsidRPr="0037419C" w:rsidRDefault="00986BB4" w:rsidP="00986BB4">
      <w:pPr>
        <w:pStyle w:val="Prrafodelista"/>
        <w:numPr>
          <w:ilvl w:val="0"/>
          <w:numId w:val="3"/>
        </w:numPr>
        <w:spacing w:line="480" w:lineRule="auto"/>
      </w:pPr>
      <w:r w:rsidRPr="0037419C">
        <w:t>Developing a hydraulic analysis of the materials</w:t>
      </w:r>
    </w:p>
    <w:p w14:paraId="63F8AE4C" w14:textId="77777777" w:rsidR="00986BB4" w:rsidRPr="0037419C" w:rsidRDefault="00986BB4" w:rsidP="00986BB4">
      <w:pPr>
        <w:pStyle w:val="Prrafodelista"/>
        <w:numPr>
          <w:ilvl w:val="0"/>
          <w:numId w:val="3"/>
        </w:numPr>
        <w:spacing w:line="480" w:lineRule="auto"/>
      </w:pPr>
      <w:r w:rsidRPr="0037419C">
        <w:t>Designing truss restraint for the pipeline fittings</w:t>
      </w:r>
    </w:p>
    <w:p w14:paraId="564386DB" w14:textId="77777777" w:rsidR="00986BB4" w:rsidRPr="0037419C" w:rsidRDefault="00986BB4" w:rsidP="00986BB4">
      <w:pPr>
        <w:pStyle w:val="Prrafodelista"/>
        <w:numPr>
          <w:ilvl w:val="0"/>
          <w:numId w:val="3"/>
        </w:numPr>
        <w:spacing w:line="480" w:lineRule="auto"/>
      </w:pPr>
      <w:r w:rsidRPr="0037419C">
        <w:t>Analyzing corrosivity considerations</w:t>
      </w:r>
    </w:p>
    <w:p w14:paraId="779952F3" w14:textId="77777777" w:rsidR="00986BB4" w:rsidRPr="0037419C" w:rsidRDefault="00986BB4" w:rsidP="00986BB4">
      <w:pPr>
        <w:pStyle w:val="Prrafodelista"/>
        <w:numPr>
          <w:ilvl w:val="0"/>
          <w:numId w:val="3"/>
        </w:numPr>
        <w:spacing w:line="480" w:lineRule="auto"/>
      </w:pPr>
      <w:r w:rsidRPr="0037419C">
        <w:t>Designing/analyzing steel casing</w:t>
      </w:r>
      <w:r w:rsidR="00967883" w:rsidRPr="0037419C">
        <w:t xml:space="preserve"> for carrier pipe </w:t>
      </w:r>
      <w:r w:rsidRPr="0037419C">
        <w:t xml:space="preserve">  </w:t>
      </w:r>
    </w:p>
    <w:p w14:paraId="50103AD9" w14:textId="77777777" w:rsidR="00986BB4" w:rsidRPr="0037419C" w:rsidRDefault="00986BB4" w:rsidP="00986BB4">
      <w:pPr>
        <w:pStyle w:val="Prrafodelista"/>
        <w:numPr>
          <w:ilvl w:val="0"/>
          <w:numId w:val="3"/>
        </w:numPr>
        <w:spacing w:line="480" w:lineRule="auto"/>
      </w:pPr>
      <w:r w:rsidRPr="0037419C">
        <w:t xml:space="preserve">Designing a traffic control plan </w:t>
      </w:r>
    </w:p>
    <w:p w14:paraId="19AE795E" w14:textId="77777777" w:rsidR="00986BB4" w:rsidRPr="0037419C" w:rsidRDefault="00986BB4" w:rsidP="00986BB4">
      <w:pPr>
        <w:pStyle w:val="Prrafodelista"/>
        <w:numPr>
          <w:ilvl w:val="0"/>
          <w:numId w:val="3"/>
        </w:numPr>
        <w:spacing w:line="480" w:lineRule="auto"/>
      </w:pPr>
      <w:r w:rsidRPr="0037419C">
        <w:t xml:space="preserve">Performing a cost analysis </w:t>
      </w:r>
    </w:p>
    <w:p w14:paraId="5572B927" w14:textId="77777777" w:rsidR="00986BB4" w:rsidRPr="0037419C" w:rsidRDefault="00986BB4" w:rsidP="00986BB4"/>
    <w:p w14:paraId="2D35FB3D" w14:textId="77777777" w:rsidR="004C75D7" w:rsidRPr="0037419C" w:rsidRDefault="004C75D7">
      <w:r w:rsidRPr="0037419C">
        <w:br w:type="page"/>
      </w:r>
    </w:p>
    <w:p w14:paraId="0AF4267C" w14:textId="77777777" w:rsidR="004C75D7" w:rsidRPr="0037419C" w:rsidRDefault="004C75D7" w:rsidP="006018E4">
      <w:pPr>
        <w:pStyle w:val="Ttulo1"/>
        <w:spacing w:line="480" w:lineRule="auto"/>
        <w:jc w:val="center"/>
      </w:pPr>
      <w:bookmarkStart w:id="4" w:name="_Toc308186020"/>
      <w:bookmarkStart w:id="5" w:name="_Toc309491391"/>
      <w:r w:rsidRPr="0037419C">
        <w:lastRenderedPageBreak/>
        <w:t>Pipeline Route Description</w:t>
      </w:r>
      <w:bookmarkEnd w:id="4"/>
      <w:bookmarkEnd w:id="5"/>
    </w:p>
    <w:p w14:paraId="537515EC" w14:textId="77777777" w:rsidR="006018E4" w:rsidRPr="0037419C" w:rsidRDefault="006018E4" w:rsidP="006018E4">
      <w:pPr>
        <w:spacing w:after="0" w:line="480" w:lineRule="auto"/>
        <w:ind w:firstLine="708"/>
      </w:pPr>
      <w:r w:rsidRPr="0037419C">
        <w:t>The transmission water</w:t>
      </w:r>
      <w:r w:rsidR="0096551B" w:rsidRPr="0037419C">
        <w:t xml:space="preserve"> </w:t>
      </w:r>
      <w:r w:rsidRPr="0037419C">
        <w:t>line begins at the Fred Miller Pum</w:t>
      </w:r>
      <w:r w:rsidR="007A3996" w:rsidRPr="0037419C">
        <w:t xml:space="preserve">p Station and ends at the water </w:t>
      </w:r>
      <w:r w:rsidRPr="0037419C">
        <w:t>line connection located on Camille Road</w:t>
      </w:r>
      <w:r w:rsidR="009B01EC" w:rsidRPr="0037419C">
        <w:t>, shown in Figure 1</w:t>
      </w:r>
      <w:r w:rsidRPr="0037419C">
        <w:t>. The route of the pipe crosses</w:t>
      </w:r>
      <w:r w:rsidR="009B01EC" w:rsidRPr="0037419C">
        <w:t xml:space="preserve"> the</w:t>
      </w:r>
      <w:r w:rsidRPr="0037419C">
        <w:t xml:space="preserve"> El Paso Natural Gas Company and the Westside Library parking lot up to Belvidere Drive. The line then goes down Belvidere Drive and after 200 feet turns east through the southern side of </w:t>
      </w:r>
      <w:r w:rsidR="009B01EC" w:rsidRPr="0037419C">
        <w:t xml:space="preserve">the </w:t>
      </w:r>
      <w:r w:rsidRPr="0037419C">
        <w:t xml:space="preserve">Coronado Christian Church property. It continues east through the northern side of the Colony Cove I and II Shopping Centers and Albertsons </w:t>
      </w:r>
      <w:r w:rsidR="0096551B" w:rsidRPr="0037419C">
        <w:t xml:space="preserve">grocery store </w:t>
      </w:r>
      <w:r w:rsidRPr="0037419C">
        <w:t xml:space="preserve">up to Resler Drive. The line crosses Resler Drive and continues east on Cloudview Drive up to the eastern side of Irvin J. Lambka Park. It crosses the park going towards Colina Alta Drive following up to Fountain Drive, crossing it and going south in the western alley of Fountain Drive and up to Mesa Street. This new replacement crosses Mesa Street and ends at the Camille Road connection. The route was </w:t>
      </w:r>
      <w:r w:rsidR="0096551B" w:rsidRPr="0037419C">
        <w:t>chosen</w:t>
      </w:r>
      <w:r w:rsidRPr="0037419C">
        <w:t xml:space="preserve"> by El Paso Water Utilities, and because of </w:t>
      </w:r>
      <w:r w:rsidR="0096551B" w:rsidRPr="0037419C">
        <w:t>TxDOT’s</w:t>
      </w:r>
      <w:r w:rsidR="000922EB" w:rsidRPr="0037419C">
        <w:t xml:space="preserve"> restrictions </w:t>
      </w:r>
      <w:r w:rsidRPr="0037419C">
        <w:t>and deficiency of geographic landscape, this route was considered the best alternative.</w:t>
      </w:r>
    </w:p>
    <w:p w14:paraId="4DD6E563" w14:textId="77777777" w:rsidR="001D7D07" w:rsidRPr="0037419C" w:rsidRDefault="001D7D07" w:rsidP="001D7D07">
      <w:pPr>
        <w:spacing w:after="0" w:line="480" w:lineRule="auto"/>
      </w:pPr>
    </w:p>
    <w:p w14:paraId="482ADAF6" w14:textId="77777777" w:rsidR="001D7D07" w:rsidRPr="0037419C" w:rsidRDefault="007B2BF0" w:rsidP="004C12C0">
      <w:pPr>
        <w:spacing w:after="0" w:line="240" w:lineRule="auto"/>
        <w:jc w:val="center"/>
      </w:pPr>
      <w:r w:rsidRPr="0037419C">
        <w:rPr>
          <w:noProof/>
          <w:lang w:val="es-ES" w:eastAsia="es-ES"/>
        </w:rPr>
        <w:drawing>
          <wp:inline distT="0" distB="0" distL="0" distR="0" wp14:anchorId="60879FE5" wp14:editId="4E0DF500">
            <wp:extent cx="5522438" cy="2484000"/>
            <wp:effectExtent l="19050" t="19050" r="21112" b="1155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522438" cy="2484000"/>
                    </a:xfrm>
                    <a:prstGeom prst="rect">
                      <a:avLst/>
                    </a:prstGeom>
                    <a:noFill/>
                    <a:ln>
                      <a:solidFill>
                        <a:schemeClr val="tx1"/>
                      </a:solidFill>
                    </a:ln>
                  </pic:spPr>
                </pic:pic>
              </a:graphicData>
            </a:graphic>
          </wp:inline>
        </w:drawing>
      </w:r>
    </w:p>
    <w:p w14:paraId="2F1EDA99" w14:textId="77777777" w:rsidR="004C12C0" w:rsidRPr="0037419C" w:rsidRDefault="004C12C0" w:rsidP="007B2BF0">
      <w:pPr>
        <w:pStyle w:val="Figure"/>
      </w:pPr>
      <w:bookmarkStart w:id="6" w:name="_Toc309471114"/>
      <w:bookmarkStart w:id="7" w:name="_Toc309472241"/>
      <w:bookmarkStart w:id="8" w:name="_Toc309491732"/>
      <w:bookmarkStart w:id="9" w:name="_Toc309491875"/>
      <w:r w:rsidRPr="0037419C">
        <w:t xml:space="preserve">Figure 1 </w:t>
      </w:r>
      <w:r w:rsidR="00C83B80" w:rsidRPr="0037419C">
        <w:t>–</w:t>
      </w:r>
      <w:bookmarkEnd w:id="6"/>
      <w:r w:rsidRPr="0037419C">
        <w:t xml:space="preserve"> </w:t>
      </w:r>
      <w:r w:rsidR="00EA46DC" w:rsidRPr="0037419C">
        <w:t>New Route P</w:t>
      </w:r>
      <w:r w:rsidR="00C83B80" w:rsidRPr="0037419C">
        <w:t xml:space="preserve">roposed </w:t>
      </w:r>
      <w:r w:rsidR="00E61AFA" w:rsidRPr="0037419C">
        <w:t>for</w:t>
      </w:r>
      <w:r w:rsidR="007B2BF0" w:rsidRPr="0037419C">
        <w:t xml:space="preserve"> </w:t>
      </w:r>
      <w:r w:rsidR="00EA46DC" w:rsidRPr="0037419C">
        <w:t>the W</w:t>
      </w:r>
      <w:r w:rsidR="00E61AFA" w:rsidRPr="0037419C">
        <w:t xml:space="preserve">ater </w:t>
      </w:r>
      <w:r w:rsidR="00EA46DC" w:rsidRPr="0037419C">
        <w:t>Transmission L</w:t>
      </w:r>
      <w:r w:rsidR="007B2BF0" w:rsidRPr="0037419C">
        <w:t>ine</w:t>
      </w:r>
      <w:bookmarkEnd w:id="7"/>
      <w:bookmarkEnd w:id="8"/>
      <w:bookmarkEnd w:id="9"/>
    </w:p>
    <w:p w14:paraId="4DB4E125" w14:textId="77777777" w:rsidR="00945588" w:rsidRPr="0037419C" w:rsidRDefault="00945588" w:rsidP="00945588">
      <w:pPr>
        <w:pStyle w:val="Ttulo1"/>
        <w:spacing w:line="480" w:lineRule="auto"/>
        <w:jc w:val="center"/>
      </w:pPr>
      <w:bookmarkStart w:id="10" w:name="_Toc309491392"/>
      <w:r w:rsidRPr="0037419C">
        <w:lastRenderedPageBreak/>
        <w:t>Comparison of Materials</w:t>
      </w:r>
      <w:bookmarkEnd w:id="10"/>
    </w:p>
    <w:p w14:paraId="2F2E1FCF" w14:textId="77777777" w:rsidR="00945588" w:rsidRPr="0037419C" w:rsidRDefault="00945588" w:rsidP="000C79B2">
      <w:pPr>
        <w:spacing w:line="480" w:lineRule="auto"/>
        <w:ind w:firstLine="720"/>
      </w:pPr>
      <w:r w:rsidRPr="0037419C">
        <w:t xml:space="preserve">After comparing all the approved materials, DIP was </w:t>
      </w:r>
      <w:r w:rsidR="009B01EC" w:rsidRPr="0037419C">
        <w:t>s</w:t>
      </w:r>
      <w:r w:rsidRPr="0037419C">
        <w:t xml:space="preserve">elected for the project. </w:t>
      </w:r>
      <w:r w:rsidR="009B01EC" w:rsidRPr="0037419C">
        <w:t>DIP</w:t>
      </w:r>
      <w:r w:rsidRPr="0037419C">
        <w:t xml:space="preserve"> is composed of an outer layer of asphaltic coating that protects the ductile iron against corrosion from exterior conditions and a cement mortar lining on the inside of the pipe that protects it from corrosion. Some of its advantages include it having a Hazen-Williams flow coefficient of 140 that is maintained over the life of the pipe and having an internal diameter larger than the nominal diameter. These two features yield a reduced head-loss in the system and thusly provide optimum service avoiding energy losses with the given pumping specifications. The following analysis compares each material to the chosen DIP with reasoning as to why it is a superior choice. This analysis was based on information provided in the Ductile Iron Pipe Research Association (DIPRA) website. </w:t>
      </w:r>
    </w:p>
    <w:p w14:paraId="17871A19" w14:textId="77777777" w:rsidR="00945588" w:rsidRPr="0037419C" w:rsidRDefault="00945588" w:rsidP="000C79B2">
      <w:pPr>
        <w:pStyle w:val="Ttulo2"/>
        <w:spacing w:line="480" w:lineRule="auto"/>
      </w:pPr>
      <w:bookmarkStart w:id="11" w:name="_Toc309491393"/>
      <w:r w:rsidRPr="0037419C">
        <w:t>DIP vs PVC</w:t>
      </w:r>
      <w:bookmarkEnd w:id="11"/>
      <w:r w:rsidRPr="0037419C">
        <w:t xml:space="preserve"> </w:t>
      </w:r>
    </w:p>
    <w:p w14:paraId="3500F904" w14:textId="77777777" w:rsidR="00945588" w:rsidRPr="0037419C" w:rsidRDefault="00945588" w:rsidP="00945588">
      <w:pPr>
        <w:spacing w:line="480" w:lineRule="auto"/>
        <w:ind w:firstLine="720"/>
      </w:pPr>
      <w:r w:rsidRPr="0037419C">
        <w:t xml:space="preserve">After comparing PVC to DIP, DIP was found to have more than eight times the tensile strength of PVC and resists up to four times the hydrostatic burst pressure, meaning that it better resists forces caused by internal hydrostatic pressure and water hammering. DIP is an </w:t>
      </w:r>
      <w:r w:rsidR="0096551B" w:rsidRPr="0037419C">
        <w:t>all-around</w:t>
      </w:r>
      <w:r w:rsidRPr="0037419C">
        <w:t xml:space="preserve"> stronger and more durable material, with PVC considered a much “softer” material, therefore more vulnerable to scratches and damage. Although damages may go unnoticed during the installation of the pipe, this can later result in failures in the operating pipeline. This subsequent weakness necessitates PVC to require nearly three times the support from backfill as does DIP when installing the pipe. Another disadvantage to PVC is that restrained joints are not readily adaptable to this material thus limiting the joints available to use. </w:t>
      </w:r>
    </w:p>
    <w:p w14:paraId="015DD052" w14:textId="77777777" w:rsidR="00945588" w:rsidRPr="0037419C" w:rsidRDefault="00945588" w:rsidP="000C79B2">
      <w:pPr>
        <w:pStyle w:val="Ttulo2"/>
        <w:spacing w:before="0" w:line="480" w:lineRule="auto"/>
      </w:pPr>
      <w:bookmarkStart w:id="12" w:name="_Toc309491394"/>
      <w:r w:rsidRPr="0037419C">
        <w:lastRenderedPageBreak/>
        <w:t>DIP vs Steel Pipe</w:t>
      </w:r>
      <w:bookmarkEnd w:id="12"/>
      <w:r w:rsidRPr="0037419C">
        <w:t xml:space="preserve"> </w:t>
      </w:r>
    </w:p>
    <w:p w14:paraId="070D804E" w14:textId="77777777" w:rsidR="00945588" w:rsidRPr="0037419C" w:rsidRDefault="00945588" w:rsidP="000C79B2">
      <w:pPr>
        <w:spacing w:line="480" w:lineRule="auto"/>
        <w:ind w:firstLine="720"/>
      </w:pPr>
      <w:r w:rsidRPr="0037419C">
        <w:t>According to DIPRA, the prominent difference between DIP and steel pipe is the relative way their internal pressure designs are modeled. DIP has an incredibly conservative standardized design procedure, as opposed to steel pipe, and offers and impressive safety factor of 2.0 in the design pressure, whereas steel pipe uses a safety factor as low as 1.33. In the field, DIP is easier to install, more adaptable than steel pipe, and offers a simple corrosion control system</w:t>
      </w:r>
      <w:r w:rsidR="0096551B" w:rsidRPr="0037419C">
        <w:t xml:space="preserve"> since steel pipe needs more anti-corrosion measures</w:t>
      </w:r>
      <w:r w:rsidRPr="0037419C">
        <w:t>. Another advantage of DIP over steel pipe is that pumping costs are lower, thus saving the system owner money throu</w:t>
      </w:r>
      <w:r w:rsidR="000C79B2" w:rsidRPr="0037419C">
        <w:t>ghout the life of the pipeline.</w:t>
      </w:r>
    </w:p>
    <w:p w14:paraId="2BFFF1C0" w14:textId="77777777" w:rsidR="00945588" w:rsidRPr="0037419C" w:rsidRDefault="009B01EC" w:rsidP="000C79B2">
      <w:pPr>
        <w:pStyle w:val="Ttulo2"/>
        <w:spacing w:before="0" w:line="480" w:lineRule="auto"/>
      </w:pPr>
      <w:bookmarkStart w:id="13" w:name="_Toc309491395"/>
      <w:r w:rsidRPr="0037419C">
        <w:t>DIP vs P</w:t>
      </w:r>
      <w:r w:rsidR="00945588" w:rsidRPr="0037419C">
        <w:t>CCP</w:t>
      </w:r>
      <w:bookmarkEnd w:id="13"/>
      <w:r w:rsidR="00945588" w:rsidRPr="0037419C">
        <w:t xml:space="preserve"> </w:t>
      </w:r>
    </w:p>
    <w:p w14:paraId="14EA27AF" w14:textId="77777777" w:rsidR="00945588" w:rsidRPr="0037419C" w:rsidRDefault="00945588" w:rsidP="000C79B2">
      <w:pPr>
        <w:spacing w:line="480" w:lineRule="auto"/>
        <w:ind w:firstLine="720"/>
      </w:pPr>
      <w:r w:rsidRPr="0037419C">
        <w:t xml:space="preserve">In </w:t>
      </w:r>
      <w:r w:rsidR="009B01EC" w:rsidRPr="0037419C">
        <w:t>the comparison between DIP and P</w:t>
      </w:r>
      <w:r w:rsidRPr="0037419C">
        <w:t>CCP we found t</w:t>
      </w:r>
      <w:r w:rsidR="009B01EC" w:rsidRPr="0037419C">
        <w:t>hat P</w:t>
      </w:r>
      <w:r w:rsidRPr="0037419C">
        <w:t>CCP is similar to steel pipe from the standpoint of internal pressure design, installation, field adaptability, pumping costs, and operation and maintenance control.</w:t>
      </w:r>
      <w:r w:rsidR="00B53176" w:rsidRPr="0037419C">
        <w:t xml:space="preserve"> It also requires more corrosion control than DIP.</w:t>
      </w:r>
      <w:r w:rsidRPr="0037419C">
        <w:t xml:space="preserve"> This information was used to eliminate it</w:t>
      </w:r>
      <w:r w:rsidR="000C79B2" w:rsidRPr="0037419C">
        <w:t xml:space="preserve"> as an option for the pipeline.</w:t>
      </w:r>
    </w:p>
    <w:p w14:paraId="760126FF" w14:textId="77777777" w:rsidR="00945588" w:rsidRPr="0037419C" w:rsidRDefault="00945588" w:rsidP="000C79B2">
      <w:pPr>
        <w:pStyle w:val="Ttulo2"/>
        <w:spacing w:before="0" w:line="480" w:lineRule="auto"/>
      </w:pPr>
      <w:bookmarkStart w:id="14" w:name="_Toc309491396"/>
      <w:r w:rsidRPr="0037419C">
        <w:t>DIP vs HDPE</w:t>
      </w:r>
      <w:bookmarkEnd w:id="14"/>
    </w:p>
    <w:p w14:paraId="2541F299" w14:textId="77777777" w:rsidR="006018E4" w:rsidRPr="0037419C" w:rsidRDefault="00945588" w:rsidP="000C79B2">
      <w:pPr>
        <w:spacing w:after="0" w:line="480" w:lineRule="auto"/>
      </w:pPr>
      <w:r w:rsidRPr="0037419C">
        <w:t xml:space="preserve">Lastly, DIP was compared to HDPE and it was found that DIP better resists the forces caused by internal hydrostatic pressure and water hammering because it has more than 24 times the tensile strength of HDPE. Ductile iron was also found to have 12 times more impact strength proving it to be more durable. </w:t>
      </w:r>
      <w:r w:rsidR="009B01EC" w:rsidRPr="0037419C">
        <w:t>DIP</w:t>
      </w:r>
      <w:r w:rsidRPr="0037419C">
        <w:t xml:space="preserve"> compared to HDPE also has a larger inside diameter, which results in a lower head lo</w:t>
      </w:r>
      <w:r w:rsidR="00B53176" w:rsidRPr="0037419C">
        <w:t>s</w:t>
      </w:r>
      <w:r w:rsidRPr="0037419C">
        <w:t>s and higher energy savings. During construction, bedding is more critical in HDPE than in DIP because deflection must be controlled.</w:t>
      </w:r>
    </w:p>
    <w:p w14:paraId="6E048D4E" w14:textId="77777777" w:rsidR="006018E4" w:rsidRPr="0037419C" w:rsidRDefault="006018E4" w:rsidP="006018E4">
      <w:pPr>
        <w:spacing w:after="0" w:line="480" w:lineRule="auto"/>
      </w:pPr>
    </w:p>
    <w:p w14:paraId="3FADCC3E" w14:textId="77777777" w:rsidR="004C75D7" w:rsidRPr="0037419C" w:rsidRDefault="004C75D7" w:rsidP="00033A51">
      <w:pPr>
        <w:pStyle w:val="Ttulo1"/>
        <w:spacing w:line="480" w:lineRule="auto"/>
        <w:jc w:val="center"/>
      </w:pPr>
      <w:bookmarkStart w:id="15" w:name="_Toc308186021"/>
      <w:bookmarkStart w:id="16" w:name="_Toc309491397"/>
      <w:r w:rsidRPr="0037419C">
        <w:lastRenderedPageBreak/>
        <w:t>Geotechnical</w:t>
      </w:r>
      <w:r w:rsidR="00033A51" w:rsidRPr="0037419C">
        <w:t xml:space="preserve"> and Soils Investigation</w:t>
      </w:r>
      <w:r w:rsidRPr="0037419C">
        <w:t xml:space="preserve"> Report</w:t>
      </w:r>
      <w:bookmarkEnd w:id="15"/>
      <w:bookmarkEnd w:id="16"/>
    </w:p>
    <w:p w14:paraId="09813760" w14:textId="77777777" w:rsidR="00033A51" w:rsidRPr="0037419C" w:rsidRDefault="00033A51" w:rsidP="00033A51">
      <w:pPr>
        <w:widowControl w:val="0"/>
        <w:autoSpaceDE w:val="0"/>
        <w:autoSpaceDN w:val="0"/>
        <w:adjustRightInd w:val="0"/>
        <w:spacing w:after="0" w:line="480" w:lineRule="auto"/>
      </w:pPr>
      <w:r w:rsidRPr="0037419C">
        <w:tab/>
        <w:t>The geotechnical and soils investigation report was performed by CQC Testing and Engineering</w:t>
      </w:r>
      <w:r w:rsidR="009B01EC" w:rsidRPr="0037419C">
        <w:t xml:space="preserve"> (CQC)</w:t>
      </w:r>
      <w:r w:rsidR="00B53176" w:rsidRPr="0037419C">
        <w:t>, a local engineering firm</w:t>
      </w:r>
      <w:r w:rsidRPr="0037419C">
        <w:t xml:space="preserve">. This report </w:t>
      </w:r>
      <w:r w:rsidR="00B53176" w:rsidRPr="0037419C">
        <w:t>is</w:t>
      </w:r>
      <w:r w:rsidRPr="0037419C">
        <w:t xml:space="preserve"> </w:t>
      </w:r>
      <w:r w:rsidR="00B53176" w:rsidRPr="0037419C">
        <w:t>dated December 30, 2010</w:t>
      </w:r>
      <w:r w:rsidRPr="0037419C">
        <w:t xml:space="preserve"> and it presents the results of field tests, soil exploration boring logs, soil laboratory classification test results, recommended soil bearing capacity values, and guidance information with respect to site preparation, structure embedment, soil backfilling</w:t>
      </w:r>
      <w:r w:rsidR="00B53176" w:rsidRPr="0037419C">
        <w:t>,</w:t>
      </w:r>
      <w:r w:rsidRPr="0037419C">
        <w:t xml:space="preserve"> and trench safety considerations.</w:t>
      </w:r>
    </w:p>
    <w:p w14:paraId="3D3610FA" w14:textId="77777777" w:rsidR="00033A51" w:rsidRPr="0037419C" w:rsidRDefault="00033A51" w:rsidP="00033A51">
      <w:pPr>
        <w:widowControl w:val="0"/>
        <w:autoSpaceDE w:val="0"/>
        <w:autoSpaceDN w:val="0"/>
        <w:adjustRightInd w:val="0"/>
        <w:spacing w:after="0" w:line="480" w:lineRule="auto"/>
        <w:ind w:firstLine="708"/>
      </w:pPr>
      <w:r w:rsidRPr="0037419C">
        <w:t xml:space="preserve">Six exploration borings were taken </w:t>
      </w:r>
      <w:r w:rsidR="00B53176" w:rsidRPr="0037419C">
        <w:t>throughout</w:t>
      </w:r>
      <w:r w:rsidRPr="0037419C">
        <w:t xml:space="preserve"> the route; </w:t>
      </w:r>
      <w:r w:rsidR="00051AFC" w:rsidRPr="0037419C">
        <w:t>F</w:t>
      </w:r>
      <w:r w:rsidRPr="0037419C">
        <w:t xml:space="preserve">igure </w:t>
      </w:r>
      <w:r w:rsidR="00051AFC" w:rsidRPr="0037419C">
        <w:t>2</w:t>
      </w:r>
      <w:r w:rsidRPr="0037419C">
        <w:t xml:space="preserve"> is an aerial view representing the location of these borings. Soil classifications were perfor</w:t>
      </w:r>
      <w:r w:rsidR="00B53176" w:rsidRPr="0037419C">
        <w:t>med by CQC and are reported i</w:t>
      </w:r>
      <w:r w:rsidR="00051AFC" w:rsidRPr="0037419C">
        <w:t>n T</w:t>
      </w:r>
      <w:r w:rsidRPr="0037419C">
        <w:t>able 1.</w:t>
      </w:r>
    </w:p>
    <w:p w14:paraId="5E361C03" w14:textId="77777777" w:rsidR="00033A51" w:rsidRPr="0037419C" w:rsidRDefault="00033A51" w:rsidP="00033A51">
      <w:pPr>
        <w:widowControl w:val="0"/>
        <w:autoSpaceDE w:val="0"/>
        <w:autoSpaceDN w:val="0"/>
        <w:adjustRightInd w:val="0"/>
        <w:spacing w:after="0" w:line="480" w:lineRule="auto"/>
        <w:ind w:firstLine="708"/>
      </w:pPr>
    </w:p>
    <w:p w14:paraId="5CDD8D15" w14:textId="77777777" w:rsidR="00033A51" w:rsidRPr="0037419C" w:rsidRDefault="00033A51" w:rsidP="00033A51">
      <w:pPr>
        <w:widowControl w:val="0"/>
        <w:autoSpaceDE w:val="0"/>
        <w:autoSpaceDN w:val="0"/>
        <w:adjustRightInd w:val="0"/>
        <w:spacing w:after="0" w:line="240" w:lineRule="auto"/>
        <w:jc w:val="center"/>
      </w:pPr>
      <w:r w:rsidRPr="0037419C">
        <w:rPr>
          <w:noProof/>
          <w:lang w:val="es-ES" w:eastAsia="es-ES"/>
        </w:rPr>
        <w:drawing>
          <wp:inline distT="0" distB="0" distL="0" distR="0" wp14:anchorId="087CCE8E" wp14:editId="370CD0FD">
            <wp:extent cx="5181600" cy="3153635"/>
            <wp:effectExtent l="19050" t="19050" r="19050" b="27715"/>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4533" cy="3155420"/>
                    </a:xfrm>
                    <a:prstGeom prst="rect">
                      <a:avLst/>
                    </a:prstGeom>
                    <a:noFill/>
                    <a:ln>
                      <a:solidFill>
                        <a:schemeClr val="tx1"/>
                      </a:solidFill>
                    </a:ln>
                  </pic:spPr>
                </pic:pic>
              </a:graphicData>
            </a:graphic>
          </wp:inline>
        </w:drawing>
      </w:r>
    </w:p>
    <w:p w14:paraId="3A7A5158" w14:textId="77777777" w:rsidR="00033A51" w:rsidRPr="0037419C" w:rsidRDefault="00365E74" w:rsidP="00033A51">
      <w:pPr>
        <w:pStyle w:val="Figure"/>
      </w:pPr>
      <w:bookmarkStart w:id="17" w:name="_Toc309491733"/>
      <w:bookmarkStart w:id="18" w:name="_Toc309491876"/>
      <w:r w:rsidRPr="0037419C">
        <w:t>Figure 2</w:t>
      </w:r>
      <w:r w:rsidR="00033A51" w:rsidRPr="0037419C">
        <w:t xml:space="preserve"> –Approximate Location of Exploration Borings</w:t>
      </w:r>
      <w:bookmarkEnd w:id="17"/>
      <w:bookmarkEnd w:id="18"/>
    </w:p>
    <w:p w14:paraId="018F7A55" w14:textId="77777777" w:rsidR="00033A51" w:rsidRPr="0037419C" w:rsidRDefault="00033A51" w:rsidP="00033A51">
      <w:pPr>
        <w:widowControl w:val="0"/>
        <w:autoSpaceDE w:val="0"/>
        <w:autoSpaceDN w:val="0"/>
        <w:adjustRightInd w:val="0"/>
        <w:spacing w:after="240" w:line="480" w:lineRule="auto"/>
      </w:pPr>
    </w:p>
    <w:p w14:paraId="7854CECA" w14:textId="77777777" w:rsidR="00033A51" w:rsidRPr="0037419C" w:rsidRDefault="00033A51" w:rsidP="00033A51">
      <w:pPr>
        <w:widowControl w:val="0"/>
        <w:autoSpaceDE w:val="0"/>
        <w:autoSpaceDN w:val="0"/>
        <w:adjustRightInd w:val="0"/>
        <w:spacing w:after="240"/>
      </w:pPr>
    </w:p>
    <w:p w14:paraId="688E1943" w14:textId="77777777" w:rsidR="00FC04BD" w:rsidRPr="0037419C" w:rsidRDefault="00033A51" w:rsidP="00033A51">
      <w:pPr>
        <w:pStyle w:val="Table"/>
        <w:spacing w:line="240" w:lineRule="auto"/>
        <w:rPr>
          <w:lang w:eastAsia="es-MX"/>
        </w:rPr>
      </w:pPr>
      <w:bookmarkStart w:id="19" w:name="_Toc309491527"/>
      <w:bookmarkStart w:id="20" w:name="_Toc309491632"/>
      <w:bookmarkStart w:id="21" w:name="_Toc309491695"/>
      <w:r w:rsidRPr="0037419C">
        <w:lastRenderedPageBreak/>
        <w:t xml:space="preserve">Table 1 – Soil Classification </w:t>
      </w:r>
      <w:r w:rsidR="00EA46DC" w:rsidRPr="0037419C">
        <w:t>P</w:t>
      </w:r>
      <w:r w:rsidRPr="0037419C">
        <w:t>rovided by CQC Testing and Engineering</w:t>
      </w:r>
      <w:bookmarkEnd w:id="19"/>
      <w:bookmarkEnd w:id="20"/>
      <w:bookmarkEnd w:id="21"/>
    </w:p>
    <w:p w14:paraId="2E6C0AB7" w14:textId="77777777" w:rsidR="00033A51" w:rsidRPr="0037419C" w:rsidRDefault="00033A51" w:rsidP="00FC04BD">
      <w:r w:rsidRPr="0037419C">
        <w:rPr>
          <w:noProof/>
          <w:lang w:val="es-ES" w:eastAsia="es-ES"/>
        </w:rPr>
        <w:drawing>
          <wp:inline distT="0" distB="0" distL="0" distR="0" wp14:anchorId="01BA449E" wp14:editId="61E7188B">
            <wp:extent cx="5520000" cy="4608000"/>
            <wp:effectExtent l="0" t="0" r="450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0000" cy="4608000"/>
                    </a:xfrm>
                    <a:prstGeom prst="rect">
                      <a:avLst/>
                    </a:prstGeom>
                    <a:noFill/>
                    <a:ln>
                      <a:noFill/>
                    </a:ln>
                  </pic:spPr>
                </pic:pic>
              </a:graphicData>
            </a:graphic>
          </wp:inline>
        </w:drawing>
      </w:r>
    </w:p>
    <w:p w14:paraId="01E3CD20" w14:textId="77777777" w:rsidR="00033A51" w:rsidRPr="0037419C" w:rsidRDefault="00033A51" w:rsidP="00033A51">
      <w:pPr>
        <w:widowControl w:val="0"/>
        <w:autoSpaceDE w:val="0"/>
        <w:autoSpaceDN w:val="0"/>
        <w:adjustRightInd w:val="0"/>
        <w:spacing w:after="240"/>
      </w:pPr>
    </w:p>
    <w:p w14:paraId="1B40F269" w14:textId="77777777" w:rsidR="00033A51" w:rsidRPr="0037419C" w:rsidRDefault="00033A51" w:rsidP="00033A51">
      <w:pPr>
        <w:spacing w:line="480" w:lineRule="auto"/>
        <w:ind w:firstLine="708"/>
      </w:pPr>
      <w:r w:rsidRPr="0037419C">
        <w:t>Additional par</w:t>
      </w:r>
      <w:r w:rsidR="00B53176" w:rsidRPr="0037419C">
        <w:t>ameters reported by CQC include</w:t>
      </w:r>
      <w:r w:rsidRPr="0037419C">
        <w:t xml:space="preserve"> boring dept</w:t>
      </w:r>
      <w:r w:rsidR="00B53176" w:rsidRPr="0037419C">
        <w:t>h and soil pH and are shown i</w:t>
      </w:r>
      <w:r w:rsidR="00051AFC" w:rsidRPr="0037419C">
        <w:t>n T</w:t>
      </w:r>
      <w:r w:rsidRPr="0037419C">
        <w:t>able 2; these parameters were used for corrosion and cathodic protection design consideration</w:t>
      </w:r>
      <w:r w:rsidR="00B53176" w:rsidRPr="0037419C">
        <w:t>s</w:t>
      </w:r>
      <w:r w:rsidRPr="0037419C">
        <w:t xml:space="preserve">. </w:t>
      </w:r>
    </w:p>
    <w:p w14:paraId="25A058F3" w14:textId="77777777" w:rsidR="00033A51" w:rsidRPr="0037419C" w:rsidRDefault="00EA46DC" w:rsidP="00033A51">
      <w:pPr>
        <w:pStyle w:val="Table"/>
        <w:spacing w:line="240" w:lineRule="auto"/>
      </w:pPr>
      <w:bookmarkStart w:id="22" w:name="_Toc309491528"/>
      <w:bookmarkStart w:id="23" w:name="_Toc309491633"/>
      <w:bookmarkStart w:id="24" w:name="_Toc309491696"/>
      <w:r w:rsidRPr="0037419C">
        <w:t>Table 2</w:t>
      </w:r>
      <w:r w:rsidR="00033A51" w:rsidRPr="0037419C">
        <w:t xml:space="preserve"> – Soil Corrosivity Considerations</w:t>
      </w:r>
      <w:bookmarkEnd w:id="22"/>
      <w:bookmarkEnd w:id="23"/>
      <w:bookmarkEnd w:id="24"/>
    </w:p>
    <w:tbl>
      <w:tblPr>
        <w:tblW w:w="6660" w:type="dxa"/>
        <w:jc w:val="center"/>
        <w:tblCellMar>
          <w:left w:w="70" w:type="dxa"/>
          <w:right w:w="70" w:type="dxa"/>
        </w:tblCellMar>
        <w:tblLook w:val="04A0" w:firstRow="1" w:lastRow="0" w:firstColumn="1" w:lastColumn="0" w:noHBand="0" w:noVBand="1"/>
      </w:tblPr>
      <w:tblGrid>
        <w:gridCol w:w="2220"/>
        <w:gridCol w:w="2220"/>
        <w:gridCol w:w="2220"/>
      </w:tblGrid>
      <w:tr w:rsidR="00033A51" w:rsidRPr="0037419C" w14:paraId="00890E70" w14:textId="77777777" w:rsidTr="00033A51">
        <w:trPr>
          <w:trHeight w:val="397"/>
          <w:jc w:val="center"/>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1329A"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Borehole No. </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5E7F0CFE"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Sample Depth (ft) </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14:paraId="4B225E50"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pH </w:t>
            </w:r>
          </w:p>
        </w:tc>
      </w:tr>
      <w:tr w:rsidR="00033A51" w:rsidRPr="0037419C" w14:paraId="7709D0BE" w14:textId="77777777" w:rsidTr="00033A51">
        <w:trPr>
          <w:trHeight w:val="295"/>
          <w:jc w:val="center"/>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24FB9D54"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B-1 </w:t>
            </w:r>
          </w:p>
        </w:tc>
        <w:tc>
          <w:tcPr>
            <w:tcW w:w="2220" w:type="dxa"/>
            <w:tcBorders>
              <w:top w:val="nil"/>
              <w:left w:val="nil"/>
              <w:bottom w:val="single" w:sz="4" w:space="0" w:color="auto"/>
              <w:right w:val="single" w:sz="4" w:space="0" w:color="auto"/>
            </w:tcBorders>
            <w:shd w:val="clear" w:color="auto" w:fill="auto"/>
            <w:vAlign w:val="center"/>
            <w:hideMark/>
          </w:tcPr>
          <w:p w14:paraId="63CF73A9"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2.5 – 4</w:t>
            </w:r>
          </w:p>
        </w:tc>
        <w:tc>
          <w:tcPr>
            <w:tcW w:w="2220" w:type="dxa"/>
            <w:tcBorders>
              <w:top w:val="nil"/>
              <w:left w:val="nil"/>
              <w:bottom w:val="single" w:sz="4" w:space="0" w:color="auto"/>
              <w:right w:val="single" w:sz="4" w:space="0" w:color="auto"/>
            </w:tcBorders>
            <w:shd w:val="clear" w:color="auto" w:fill="auto"/>
            <w:vAlign w:val="center"/>
            <w:hideMark/>
          </w:tcPr>
          <w:p w14:paraId="2894FF10"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8.6</w:t>
            </w:r>
          </w:p>
        </w:tc>
      </w:tr>
      <w:tr w:rsidR="00033A51" w:rsidRPr="0037419C" w14:paraId="5814E2BD" w14:textId="77777777" w:rsidTr="00033A51">
        <w:trPr>
          <w:trHeight w:val="295"/>
          <w:jc w:val="center"/>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E99F140"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B-2 </w:t>
            </w:r>
          </w:p>
        </w:tc>
        <w:tc>
          <w:tcPr>
            <w:tcW w:w="2220" w:type="dxa"/>
            <w:tcBorders>
              <w:top w:val="nil"/>
              <w:left w:val="nil"/>
              <w:bottom w:val="single" w:sz="4" w:space="0" w:color="auto"/>
              <w:right w:val="single" w:sz="4" w:space="0" w:color="auto"/>
            </w:tcBorders>
            <w:shd w:val="clear" w:color="auto" w:fill="auto"/>
            <w:vAlign w:val="center"/>
            <w:hideMark/>
          </w:tcPr>
          <w:p w14:paraId="02C8F135"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5 – 6.5 </w:t>
            </w:r>
          </w:p>
        </w:tc>
        <w:tc>
          <w:tcPr>
            <w:tcW w:w="2220" w:type="dxa"/>
            <w:tcBorders>
              <w:top w:val="nil"/>
              <w:left w:val="nil"/>
              <w:bottom w:val="single" w:sz="4" w:space="0" w:color="auto"/>
              <w:right w:val="single" w:sz="4" w:space="0" w:color="auto"/>
            </w:tcBorders>
            <w:shd w:val="clear" w:color="auto" w:fill="auto"/>
            <w:vAlign w:val="center"/>
            <w:hideMark/>
          </w:tcPr>
          <w:p w14:paraId="71DA2045"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8.7</w:t>
            </w:r>
          </w:p>
        </w:tc>
      </w:tr>
      <w:tr w:rsidR="00033A51" w:rsidRPr="0037419C" w14:paraId="586C9C2C" w14:textId="77777777" w:rsidTr="00033A51">
        <w:trPr>
          <w:trHeight w:val="295"/>
          <w:jc w:val="center"/>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344B5E2D"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B-3 </w:t>
            </w:r>
          </w:p>
        </w:tc>
        <w:tc>
          <w:tcPr>
            <w:tcW w:w="2220" w:type="dxa"/>
            <w:tcBorders>
              <w:top w:val="nil"/>
              <w:left w:val="nil"/>
              <w:bottom w:val="single" w:sz="4" w:space="0" w:color="auto"/>
              <w:right w:val="single" w:sz="4" w:space="0" w:color="auto"/>
            </w:tcBorders>
            <w:shd w:val="clear" w:color="auto" w:fill="auto"/>
            <w:vAlign w:val="center"/>
            <w:hideMark/>
          </w:tcPr>
          <w:p w14:paraId="4A68C54E"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2.5 – 4 </w:t>
            </w:r>
          </w:p>
        </w:tc>
        <w:tc>
          <w:tcPr>
            <w:tcW w:w="2220" w:type="dxa"/>
            <w:tcBorders>
              <w:top w:val="nil"/>
              <w:left w:val="nil"/>
              <w:bottom w:val="single" w:sz="4" w:space="0" w:color="auto"/>
              <w:right w:val="single" w:sz="4" w:space="0" w:color="auto"/>
            </w:tcBorders>
            <w:shd w:val="clear" w:color="auto" w:fill="auto"/>
            <w:vAlign w:val="center"/>
            <w:hideMark/>
          </w:tcPr>
          <w:p w14:paraId="30661CD3"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8.6</w:t>
            </w:r>
          </w:p>
        </w:tc>
      </w:tr>
      <w:tr w:rsidR="00033A51" w:rsidRPr="0037419C" w14:paraId="4637E99B" w14:textId="77777777" w:rsidTr="00033A51">
        <w:trPr>
          <w:trHeight w:val="295"/>
          <w:jc w:val="center"/>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9B035CD"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B-4 </w:t>
            </w:r>
          </w:p>
        </w:tc>
        <w:tc>
          <w:tcPr>
            <w:tcW w:w="2220" w:type="dxa"/>
            <w:tcBorders>
              <w:top w:val="nil"/>
              <w:left w:val="nil"/>
              <w:bottom w:val="single" w:sz="4" w:space="0" w:color="auto"/>
              <w:right w:val="single" w:sz="4" w:space="0" w:color="auto"/>
            </w:tcBorders>
            <w:shd w:val="clear" w:color="auto" w:fill="auto"/>
            <w:vAlign w:val="center"/>
            <w:hideMark/>
          </w:tcPr>
          <w:p w14:paraId="580CCFF0"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5 – 6.5 </w:t>
            </w:r>
          </w:p>
        </w:tc>
        <w:tc>
          <w:tcPr>
            <w:tcW w:w="2220" w:type="dxa"/>
            <w:tcBorders>
              <w:top w:val="nil"/>
              <w:left w:val="nil"/>
              <w:bottom w:val="single" w:sz="4" w:space="0" w:color="auto"/>
              <w:right w:val="single" w:sz="4" w:space="0" w:color="auto"/>
            </w:tcBorders>
            <w:shd w:val="clear" w:color="auto" w:fill="auto"/>
            <w:vAlign w:val="center"/>
            <w:hideMark/>
          </w:tcPr>
          <w:p w14:paraId="7E921B8D"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8.6</w:t>
            </w:r>
          </w:p>
        </w:tc>
      </w:tr>
      <w:tr w:rsidR="00033A51" w:rsidRPr="0037419C" w14:paraId="16AEE41C" w14:textId="77777777" w:rsidTr="00033A51">
        <w:trPr>
          <w:trHeight w:val="295"/>
          <w:jc w:val="center"/>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6A09C309"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B-5 </w:t>
            </w:r>
          </w:p>
        </w:tc>
        <w:tc>
          <w:tcPr>
            <w:tcW w:w="2220" w:type="dxa"/>
            <w:tcBorders>
              <w:top w:val="nil"/>
              <w:left w:val="nil"/>
              <w:bottom w:val="single" w:sz="4" w:space="0" w:color="auto"/>
              <w:right w:val="single" w:sz="4" w:space="0" w:color="auto"/>
            </w:tcBorders>
            <w:shd w:val="clear" w:color="auto" w:fill="auto"/>
            <w:vAlign w:val="center"/>
            <w:hideMark/>
          </w:tcPr>
          <w:p w14:paraId="138C2769"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 xml:space="preserve">2.5 – 4 </w:t>
            </w:r>
          </w:p>
        </w:tc>
        <w:tc>
          <w:tcPr>
            <w:tcW w:w="2220" w:type="dxa"/>
            <w:tcBorders>
              <w:top w:val="nil"/>
              <w:left w:val="nil"/>
              <w:bottom w:val="single" w:sz="4" w:space="0" w:color="auto"/>
              <w:right w:val="single" w:sz="4" w:space="0" w:color="auto"/>
            </w:tcBorders>
            <w:shd w:val="clear" w:color="auto" w:fill="auto"/>
            <w:vAlign w:val="center"/>
            <w:hideMark/>
          </w:tcPr>
          <w:p w14:paraId="02D09348" w14:textId="77777777" w:rsidR="00033A51" w:rsidRPr="0037419C" w:rsidRDefault="00033A51" w:rsidP="00033A51">
            <w:pPr>
              <w:spacing w:after="0" w:line="240" w:lineRule="auto"/>
              <w:jc w:val="center"/>
              <w:rPr>
                <w:rFonts w:eastAsia="Times New Roman"/>
                <w:color w:val="000000"/>
              </w:rPr>
            </w:pPr>
            <w:r w:rsidRPr="0037419C">
              <w:rPr>
                <w:rFonts w:eastAsia="Times New Roman"/>
                <w:color w:val="000000"/>
              </w:rPr>
              <w:t>8.7</w:t>
            </w:r>
          </w:p>
        </w:tc>
      </w:tr>
    </w:tbl>
    <w:p w14:paraId="4E71CD6E" w14:textId="77777777" w:rsidR="00033A51" w:rsidRPr="0037419C" w:rsidRDefault="00033A51" w:rsidP="00033A51">
      <w:pPr>
        <w:spacing w:line="480" w:lineRule="auto"/>
      </w:pPr>
    </w:p>
    <w:p w14:paraId="7EE2DBD5" w14:textId="77777777" w:rsidR="00A1734F" w:rsidRPr="0037419C" w:rsidRDefault="00A1734F" w:rsidP="00E61AFA">
      <w:pPr>
        <w:pStyle w:val="Ttulo1"/>
        <w:spacing w:before="0" w:line="480" w:lineRule="auto"/>
        <w:jc w:val="center"/>
      </w:pPr>
      <w:bookmarkStart w:id="25" w:name="_Toc308186022"/>
      <w:r w:rsidRPr="0037419C">
        <w:br w:type="page"/>
      </w:r>
      <w:bookmarkStart w:id="26" w:name="_Toc309491398"/>
      <w:r w:rsidRPr="0037419C">
        <w:lastRenderedPageBreak/>
        <w:t>Topographic Profile</w:t>
      </w:r>
      <w:bookmarkEnd w:id="26"/>
    </w:p>
    <w:p w14:paraId="601889A4" w14:textId="77777777" w:rsidR="000818F3" w:rsidRPr="0037419C" w:rsidRDefault="000818F3" w:rsidP="003A7A1E">
      <w:pPr>
        <w:spacing w:line="480" w:lineRule="auto"/>
      </w:pPr>
      <w:r w:rsidRPr="0037419C">
        <w:tab/>
      </w:r>
      <w:r w:rsidR="003A7A1E" w:rsidRPr="0037419C">
        <w:tab/>
        <w:t>The topographic analysis showed that the highest elevation of the route occurred between Station 74 + 00 and Station 76 + 00 with an elevation of 4119.00 feet and the lowest elevation of 3912.50 feet occurred at the beginning of the route. Existing gas lines, sanitary sewer lines, water lines, box culverts, and storm drains were encou</w:t>
      </w:r>
      <w:r w:rsidR="00B53176" w:rsidRPr="0037419C">
        <w:t>ntered along the route. Figure 3</w:t>
      </w:r>
      <w:r w:rsidR="003A7A1E" w:rsidRPr="0037419C">
        <w:t xml:space="preserve"> shows the topographic profile. A more detailed view of </w:t>
      </w:r>
      <w:r w:rsidR="00B53176" w:rsidRPr="0037419C">
        <w:t xml:space="preserve">this profile is located in the </w:t>
      </w:r>
      <w:r w:rsidR="009B01EC" w:rsidRPr="0037419C">
        <w:t>A</w:t>
      </w:r>
      <w:r w:rsidR="003A7A1E" w:rsidRPr="0037419C">
        <w:t xml:space="preserve">ppendix. </w:t>
      </w:r>
    </w:p>
    <w:p w14:paraId="28653DCF" w14:textId="77777777" w:rsidR="000818F3" w:rsidRPr="0037419C" w:rsidRDefault="000818F3" w:rsidP="000818F3"/>
    <w:p w14:paraId="4F00F0E3" w14:textId="77777777" w:rsidR="00E61AFA" w:rsidRPr="0037419C" w:rsidRDefault="00E61AFA" w:rsidP="000818F3">
      <w:pPr>
        <w:spacing w:after="0"/>
        <w:jc w:val="center"/>
      </w:pPr>
      <w:r w:rsidRPr="0037419C">
        <w:rPr>
          <w:noProof/>
          <w:lang w:val="es-ES" w:eastAsia="es-ES"/>
        </w:rPr>
        <w:drawing>
          <wp:inline distT="0" distB="0" distL="0" distR="0" wp14:anchorId="79A580B6" wp14:editId="5D47AC65">
            <wp:extent cx="5612130" cy="276352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260143" w14:textId="77777777" w:rsidR="004C12C0" w:rsidRPr="0037419C" w:rsidRDefault="000818F3" w:rsidP="000818F3">
      <w:pPr>
        <w:pStyle w:val="Figure"/>
      </w:pPr>
      <w:bookmarkStart w:id="27" w:name="_Toc309491734"/>
      <w:bookmarkStart w:id="28" w:name="_Toc309491877"/>
      <w:bookmarkEnd w:id="25"/>
      <w:r w:rsidRPr="0037419C">
        <w:t xml:space="preserve">Figure </w:t>
      </w:r>
      <w:r w:rsidR="00687BD1" w:rsidRPr="0037419C">
        <w:t>3</w:t>
      </w:r>
      <w:r w:rsidRPr="0037419C">
        <w:t xml:space="preserve"> –</w:t>
      </w:r>
      <w:r w:rsidR="00687BD1" w:rsidRPr="0037419C">
        <w:t xml:space="preserve"> Topographic Profile and L</w:t>
      </w:r>
      <w:r w:rsidRPr="0037419C">
        <w:t xml:space="preserve">ocation of </w:t>
      </w:r>
      <w:r w:rsidR="00687BD1" w:rsidRPr="0037419C">
        <w:t>Utilities</w:t>
      </w:r>
      <w:bookmarkEnd w:id="27"/>
      <w:bookmarkEnd w:id="28"/>
    </w:p>
    <w:p w14:paraId="370B6E83" w14:textId="77777777" w:rsidR="00A35B68" w:rsidRPr="0037419C" w:rsidRDefault="00A35B68" w:rsidP="00A35B68">
      <w:pPr>
        <w:rPr>
          <w:rFonts w:eastAsiaTheme="majorEastAsia" w:cstheme="majorBidi"/>
          <w:szCs w:val="28"/>
        </w:rPr>
      </w:pPr>
      <w:r w:rsidRPr="0037419C">
        <w:br w:type="page"/>
      </w:r>
    </w:p>
    <w:p w14:paraId="4C9B6524" w14:textId="77777777" w:rsidR="00A1734F" w:rsidRPr="0037419C" w:rsidRDefault="000818F3" w:rsidP="004A1676">
      <w:pPr>
        <w:pStyle w:val="Ttulo1"/>
        <w:spacing w:line="480" w:lineRule="auto"/>
        <w:jc w:val="center"/>
      </w:pPr>
      <w:bookmarkStart w:id="29" w:name="_Toc309491399"/>
      <w:bookmarkStart w:id="30" w:name="_Toc308186023"/>
      <w:r w:rsidRPr="0037419C">
        <w:lastRenderedPageBreak/>
        <w:t>Hydraulic Analysis</w:t>
      </w:r>
      <w:bookmarkEnd w:id="29"/>
    </w:p>
    <w:p w14:paraId="0083EFD9" w14:textId="77777777" w:rsidR="004A1676" w:rsidRPr="0037419C" w:rsidRDefault="00B53176" w:rsidP="004A1676">
      <w:pPr>
        <w:spacing w:after="0" w:line="480" w:lineRule="auto"/>
        <w:ind w:firstLine="708"/>
      </w:pPr>
      <w:r w:rsidRPr="0037419C">
        <w:t xml:space="preserve">The </w:t>
      </w:r>
      <w:r w:rsidR="00B87D19" w:rsidRPr="0037419C">
        <w:t>hydraulic analysis was conducted by simulating</w:t>
      </w:r>
      <w:r w:rsidR="004A1676" w:rsidRPr="0037419C">
        <w:t xml:space="preserve"> possible</w:t>
      </w:r>
      <w:r w:rsidRPr="0037419C">
        <w:t xml:space="preserve"> peak</w:t>
      </w:r>
      <w:r w:rsidR="004A1676" w:rsidRPr="0037419C">
        <w:t xml:space="preserve"> conditions for a 2015 summer day. </w:t>
      </w:r>
      <w:r w:rsidR="009B01EC" w:rsidRPr="0037419C">
        <w:t>EPWU</w:t>
      </w:r>
      <w:r w:rsidR="003D7CEB" w:rsidRPr="0037419C">
        <w:t xml:space="preserve"> </w:t>
      </w:r>
      <w:r w:rsidR="004A1676" w:rsidRPr="0037419C">
        <w:t xml:space="preserve">provided the </w:t>
      </w:r>
      <w:r w:rsidRPr="0037419C">
        <w:t xml:space="preserve">following </w:t>
      </w:r>
      <w:r w:rsidR="004A1676" w:rsidRPr="0037419C">
        <w:t>i</w:t>
      </w:r>
      <w:r w:rsidRPr="0037419C">
        <w:t>nformation required to simulate</w:t>
      </w:r>
      <w:r w:rsidR="004A1676" w:rsidRPr="0037419C">
        <w:t xml:space="preserve"> peak conditions for</w:t>
      </w:r>
      <w:r w:rsidRPr="0037419C">
        <w:t xml:space="preserve"> the Fred Miller Booster Station</w:t>
      </w:r>
      <w:r w:rsidR="004A1676" w:rsidRPr="0037419C">
        <w:t>: Demand = 5190.18 gallons per minute, Pump Elevation = 3,884 feet, and System Head = 4,192.17 feet.</w:t>
      </w:r>
    </w:p>
    <w:p w14:paraId="6094FC2C" w14:textId="77777777" w:rsidR="004A1676" w:rsidRPr="0037419C" w:rsidRDefault="004A1676" w:rsidP="004A1676">
      <w:pPr>
        <w:spacing w:after="0" w:line="480" w:lineRule="auto"/>
        <w:ind w:firstLine="708"/>
      </w:pPr>
      <w:r w:rsidRPr="0037419C">
        <w:t>In addition to</w:t>
      </w:r>
      <w:r w:rsidR="00B87D19" w:rsidRPr="0037419C">
        <w:t xml:space="preserve"> the</w:t>
      </w:r>
      <w:r w:rsidRPr="0037419C">
        <w:t xml:space="preserve"> EPWU conditions, the Fred Miller reservoir provides </w:t>
      </w:r>
      <w:r w:rsidR="00B87D19" w:rsidRPr="0037419C">
        <w:t>further</w:t>
      </w:r>
      <w:r w:rsidRPr="0037419C">
        <w:t xml:space="preserve"> pressure </w:t>
      </w:r>
      <w:r w:rsidR="009B01EC" w:rsidRPr="0037419C">
        <w:t>from the elevation</w:t>
      </w:r>
      <w:r w:rsidRPr="0037419C">
        <w:t xml:space="preserve"> of water in the tank. </w:t>
      </w:r>
      <w:r w:rsidR="00CA392A" w:rsidRPr="0037419C">
        <w:t xml:space="preserve">A </w:t>
      </w:r>
      <w:r w:rsidRPr="0037419C">
        <w:t>water elevation of 15 feet</w:t>
      </w:r>
      <w:r w:rsidR="00CA392A" w:rsidRPr="0037419C">
        <w:t xml:space="preserve"> was </w:t>
      </w:r>
      <w:r w:rsidR="009B01EC" w:rsidRPr="0037419C">
        <w:t>used</w:t>
      </w:r>
      <w:r w:rsidR="00B87D19" w:rsidRPr="0037419C">
        <w:t>. S</w:t>
      </w:r>
      <w:r w:rsidRPr="0037419C">
        <w:t>uch elevation provides static pressur</w:t>
      </w:r>
      <w:r w:rsidR="006A2E02" w:rsidRPr="0037419C">
        <w:t>e to the modeled</w:t>
      </w:r>
      <w:r w:rsidRPr="0037419C">
        <w:t xml:space="preserve"> </w:t>
      </w:r>
      <w:r w:rsidR="00B87D19" w:rsidRPr="0037419C">
        <w:t>system</w:t>
      </w:r>
      <w:r w:rsidRPr="0037419C">
        <w:t xml:space="preserve"> and increases the total system head. The </w:t>
      </w:r>
      <w:r w:rsidR="006A2E02" w:rsidRPr="0037419C">
        <w:t xml:space="preserve">total </w:t>
      </w:r>
      <w:r w:rsidRPr="0037419C">
        <w:t xml:space="preserve">system head will be provided by pump and static pressure created by water elevation. </w:t>
      </w:r>
    </w:p>
    <w:p w14:paraId="4E9B017F" w14:textId="77777777" w:rsidR="004A1676" w:rsidRPr="0037419C" w:rsidRDefault="00CA392A" w:rsidP="004A1676">
      <w:pPr>
        <w:spacing w:line="480" w:lineRule="auto"/>
        <w:ind w:firstLine="708"/>
      </w:pPr>
      <w:r w:rsidRPr="0037419C">
        <w:t>As previously mentioned, f</w:t>
      </w:r>
      <w:r w:rsidR="004A1676" w:rsidRPr="0037419C">
        <w:t xml:space="preserve">ive different materials </w:t>
      </w:r>
      <w:r w:rsidRPr="0037419C">
        <w:t>were</w:t>
      </w:r>
      <w:r w:rsidR="004A1676" w:rsidRPr="0037419C">
        <w:t xml:space="preserve"> considered for the hydraulic analysis</w:t>
      </w:r>
      <w:r w:rsidRPr="0037419C">
        <w:t xml:space="preserve">: </w:t>
      </w:r>
      <w:r w:rsidR="009B01EC" w:rsidRPr="0037419C">
        <w:t>DIP, SP, PCCP</w:t>
      </w:r>
      <w:r w:rsidRPr="0037419C">
        <w:t xml:space="preserve">, </w:t>
      </w:r>
      <w:r w:rsidR="009B01EC" w:rsidRPr="0037419C">
        <w:t>PVC</w:t>
      </w:r>
      <w:r w:rsidRPr="0037419C">
        <w:t xml:space="preserve">, </w:t>
      </w:r>
      <w:r w:rsidR="009B01EC" w:rsidRPr="0037419C">
        <w:t>and HDPE</w:t>
      </w:r>
      <w:r w:rsidR="004A1676" w:rsidRPr="0037419C">
        <w:t>. Information required for the hydraulic analysis</w:t>
      </w:r>
      <w:r w:rsidRPr="0037419C">
        <w:t xml:space="preserve"> with these materials</w:t>
      </w:r>
      <w:r w:rsidR="004A1676" w:rsidRPr="0037419C">
        <w:t xml:space="preserve"> is listed in</w:t>
      </w:r>
      <w:r w:rsidRPr="0037419C">
        <w:t xml:space="preserve"> Table 3</w:t>
      </w:r>
      <w:r w:rsidR="004A1676" w:rsidRPr="0037419C">
        <w:t xml:space="preserve">. </w:t>
      </w:r>
      <w:r w:rsidRPr="0037419C">
        <w:t>The C Factor refers to the Hazen –</w:t>
      </w:r>
      <w:r w:rsidR="004A1676" w:rsidRPr="0037419C">
        <w:t>Williams Roughness Coefficient.</w:t>
      </w:r>
    </w:p>
    <w:p w14:paraId="2B953E74" w14:textId="77777777" w:rsidR="004A1676" w:rsidRPr="0037419C" w:rsidRDefault="004A1676" w:rsidP="003C1C07">
      <w:pPr>
        <w:pStyle w:val="Table"/>
        <w:spacing w:line="240" w:lineRule="auto"/>
      </w:pPr>
      <w:bookmarkStart w:id="31" w:name="_Toc309491529"/>
      <w:bookmarkStart w:id="32" w:name="_Toc309491634"/>
      <w:bookmarkStart w:id="33" w:name="_Toc309491697"/>
      <w:r w:rsidRPr="0037419C">
        <w:t xml:space="preserve">Table </w:t>
      </w:r>
      <w:r w:rsidR="00890549" w:rsidRPr="0037419C">
        <w:t>3</w:t>
      </w:r>
      <w:r w:rsidRPr="0037419C">
        <w:t xml:space="preserve"> – Material </w:t>
      </w:r>
      <w:r w:rsidR="00890549" w:rsidRPr="0037419C">
        <w:t>Selection and Properties Considered for the Hydraulic A</w:t>
      </w:r>
      <w:r w:rsidRPr="0037419C">
        <w:t>nalysis</w:t>
      </w:r>
      <w:bookmarkEnd w:id="31"/>
      <w:bookmarkEnd w:id="32"/>
      <w:bookmarkEnd w:id="33"/>
    </w:p>
    <w:tbl>
      <w:tblPr>
        <w:tblStyle w:val="Tablaconcuadrcula"/>
        <w:tblW w:w="0" w:type="auto"/>
        <w:jc w:val="center"/>
        <w:tblLook w:val="04A0" w:firstRow="1" w:lastRow="0" w:firstColumn="1" w:lastColumn="0" w:noHBand="0" w:noVBand="1"/>
      </w:tblPr>
      <w:tblGrid>
        <w:gridCol w:w="2511"/>
        <w:gridCol w:w="2512"/>
        <w:gridCol w:w="2964"/>
      </w:tblGrid>
      <w:tr w:rsidR="004A1676" w:rsidRPr="0037419C" w14:paraId="5F5D6B37" w14:textId="77777777" w:rsidTr="00B73CA5">
        <w:trPr>
          <w:trHeight w:val="329"/>
          <w:jc w:val="center"/>
        </w:trPr>
        <w:tc>
          <w:tcPr>
            <w:tcW w:w="2511" w:type="dxa"/>
            <w:tcBorders>
              <w:top w:val="single" w:sz="4" w:space="0" w:color="auto"/>
              <w:left w:val="single" w:sz="4" w:space="0" w:color="auto"/>
              <w:bottom w:val="single" w:sz="4" w:space="0" w:color="auto"/>
              <w:right w:val="single" w:sz="4" w:space="0" w:color="auto"/>
            </w:tcBorders>
            <w:vAlign w:val="center"/>
          </w:tcPr>
          <w:p w14:paraId="1789AF66" w14:textId="77777777" w:rsidR="004A1676" w:rsidRPr="0037419C" w:rsidRDefault="004A1676" w:rsidP="00470D72">
            <w:pPr>
              <w:jc w:val="center"/>
            </w:pPr>
            <w:r w:rsidRPr="0037419C">
              <w:t>Pipe Material</w:t>
            </w:r>
          </w:p>
        </w:tc>
        <w:tc>
          <w:tcPr>
            <w:tcW w:w="2512" w:type="dxa"/>
            <w:tcBorders>
              <w:top w:val="single" w:sz="4" w:space="0" w:color="auto"/>
              <w:left w:val="single" w:sz="4" w:space="0" w:color="auto"/>
              <w:bottom w:val="single" w:sz="4" w:space="0" w:color="auto"/>
              <w:right w:val="single" w:sz="4" w:space="0" w:color="auto"/>
            </w:tcBorders>
            <w:vAlign w:val="center"/>
          </w:tcPr>
          <w:p w14:paraId="181AABEE" w14:textId="77777777" w:rsidR="004A1676" w:rsidRPr="0037419C" w:rsidRDefault="004A1676" w:rsidP="00470D72">
            <w:pPr>
              <w:jc w:val="center"/>
            </w:pPr>
            <w:r w:rsidRPr="0037419C">
              <w:t>C Factor</w:t>
            </w:r>
          </w:p>
        </w:tc>
        <w:tc>
          <w:tcPr>
            <w:tcW w:w="2964" w:type="dxa"/>
            <w:tcBorders>
              <w:top w:val="single" w:sz="4" w:space="0" w:color="auto"/>
              <w:left w:val="single" w:sz="4" w:space="0" w:color="auto"/>
              <w:bottom w:val="single" w:sz="4" w:space="0" w:color="auto"/>
              <w:right w:val="single" w:sz="4" w:space="0" w:color="auto"/>
            </w:tcBorders>
            <w:vAlign w:val="center"/>
          </w:tcPr>
          <w:p w14:paraId="52429510" w14:textId="77777777" w:rsidR="004A1676" w:rsidRPr="0037419C" w:rsidRDefault="004A1676" w:rsidP="00470D72">
            <w:pPr>
              <w:jc w:val="center"/>
            </w:pPr>
            <w:r w:rsidRPr="0037419C">
              <w:t>Actual Inside Diameter (in)</w:t>
            </w:r>
          </w:p>
        </w:tc>
      </w:tr>
      <w:tr w:rsidR="004A1676" w:rsidRPr="0037419C" w14:paraId="446A0711" w14:textId="77777777" w:rsidTr="00B73CA5">
        <w:trPr>
          <w:trHeight w:val="329"/>
          <w:jc w:val="center"/>
        </w:trPr>
        <w:tc>
          <w:tcPr>
            <w:tcW w:w="2511" w:type="dxa"/>
            <w:tcBorders>
              <w:top w:val="single" w:sz="4" w:space="0" w:color="auto"/>
              <w:left w:val="single" w:sz="4" w:space="0" w:color="auto"/>
              <w:right w:val="single" w:sz="4" w:space="0" w:color="auto"/>
            </w:tcBorders>
            <w:vAlign w:val="center"/>
          </w:tcPr>
          <w:p w14:paraId="1DE7061B" w14:textId="77777777" w:rsidR="004A1676" w:rsidRPr="0037419C" w:rsidRDefault="004A1676" w:rsidP="00470D72">
            <w:pPr>
              <w:jc w:val="center"/>
            </w:pPr>
            <w:r w:rsidRPr="0037419C">
              <w:t>DIP</w:t>
            </w:r>
          </w:p>
        </w:tc>
        <w:tc>
          <w:tcPr>
            <w:tcW w:w="2512" w:type="dxa"/>
            <w:tcBorders>
              <w:top w:val="single" w:sz="4" w:space="0" w:color="auto"/>
              <w:left w:val="single" w:sz="4" w:space="0" w:color="auto"/>
              <w:right w:val="single" w:sz="4" w:space="0" w:color="auto"/>
            </w:tcBorders>
            <w:vAlign w:val="center"/>
          </w:tcPr>
          <w:p w14:paraId="42E20D94" w14:textId="77777777" w:rsidR="004A1676" w:rsidRPr="0037419C" w:rsidRDefault="004A1676" w:rsidP="00470D72">
            <w:pPr>
              <w:jc w:val="center"/>
            </w:pPr>
            <w:r w:rsidRPr="0037419C">
              <w:t>140</w:t>
            </w:r>
          </w:p>
        </w:tc>
        <w:tc>
          <w:tcPr>
            <w:tcW w:w="2964" w:type="dxa"/>
            <w:tcBorders>
              <w:top w:val="single" w:sz="4" w:space="0" w:color="auto"/>
              <w:left w:val="single" w:sz="4" w:space="0" w:color="auto"/>
              <w:right w:val="single" w:sz="4" w:space="0" w:color="auto"/>
            </w:tcBorders>
            <w:vAlign w:val="center"/>
          </w:tcPr>
          <w:p w14:paraId="752FC373" w14:textId="77777777" w:rsidR="004A1676" w:rsidRPr="0037419C" w:rsidRDefault="004A1676" w:rsidP="00470D72">
            <w:pPr>
              <w:jc w:val="center"/>
            </w:pPr>
            <w:r w:rsidRPr="0037419C">
              <w:t>24.95</w:t>
            </w:r>
          </w:p>
        </w:tc>
      </w:tr>
      <w:tr w:rsidR="004A1676" w:rsidRPr="0037419C" w14:paraId="6F8B0705" w14:textId="77777777" w:rsidTr="00B73CA5">
        <w:trPr>
          <w:trHeight w:val="329"/>
          <w:jc w:val="center"/>
        </w:trPr>
        <w:tc>
          <w:tcPr>
            <w:tcW w:w="2511" w:type="dxa"/>
            <w:tcBorders>
              <w:left w:val="single" w:sz="4" w:space="0" w:color="auto"/>
              <w:right w:val="single" w:sz="4" w:space="0" w:color="auto"/>
            </w:tcBorders>
            <w:vAlign w:val="center"/>
          </w:tcPr>
          <w:p w14:paraId="329DED6B" w14:textId="77777777" w:rsidR="004A1676" w:rsidRPr="0037419C" w:rsidRDefault="004A1676" w:rsidP="00470D72">
            <w:pPr>
              <w:jc w:val="center"/>
            </w:pPr>
            <w:r w:rsidRPr="0037419C">
              <w:t>Steel</w:t>
            </w:r>
          </w:p>
        </w:tc>
        <w:tc>
          <w:tcPr>
            <w:tcW w:w="2512" w:type="dxa"/>
            <w:tcBorders>
              <w:left w:val="single" w:sz="4" w:space="0" w:color="auto"/>
              <w:right w:val="single" w:sz="4" w:space="0" w:color="auto"/>
            </w:tcBorders>
            <w:vAlign w:val="center"/>
          </w:tcPr>
          <w:p w14:paraId="6FA9FE54" w14:textId="77777777" w:rsidR="004A1676" w:rsidRPr="0037419C" w:rsidRDefault="004A1676" w:rsidP="00470D72">
            <w:pPr>
              <w:jc w:val="center"/>
            </w:pPr>
            <w:r w:rsidRPr="0037419C">
              <w:t>140</w:t>
            </w:r>
          </w:p>
        </w:tc>
        <w:tc>
          <w:tcPr>
            <w:tcW w:w="2964" w:type="dxa"/>
            <w:tcBorders>
              <w:left w:val="single" w:sz="4" w:space="0" w:color="auto"/>
              <w:right w:val="single" w:sz="4" w:space="0" w:color="auto"/>
            </w:tcBorders>
            <w:vAlign w:val="center"/>
          </w:tcPr>
          <w:p w14:paraId="678EE243" w14:textId="77777777" w:rsidR="004A1676" w:rsidRPr="0037419C" w:rsidRDefault="004A1676" w:rsidP="00470D72">
            <w:pPr>
              <w:jc w:val="center"/>
            </w:pPr>
            <w:r w:rsidRPr="0037419C">
              <w:t>24.00</w:t>
            </w:r>
          </w:p>
        </w:tc>
      </w:tr>
      <w:tr w:rsidR="004A1676" w:rsidRPr="0037419C" w14:paraId="57F599CB" w14:textId="77777777" w:rsidTr="00B73CA5">
        <w:trPr>
          <w:trHeight w:val="329"/>
          <w:jc w:val="center"/>
        </w:trPr>
        <w:tc>
          <w:tcPr>
            <w:tcW w:w="2511" w:type="dxa"/>
            <w:tcBorders>
              <w:left w:val="single" w:sz="4" w:space="0" w:color="auto"/>
              <w:right w:val="single" w:sz="4" w:space="0" w:color="auto"/>
            </w:tcBorders>
            <w:vAlign w:val="center"/>
          </w:tcPr>
          <w:p w14:paraId="43992D1F" w14:textId="77777777" w:rsidR="004A1676" w:rsidRPr="0037419C" w:rsidRDefault="004A1676" w:rsidP="00470D72">
            <w:pPr>
              <w:jc w:val="center"/>
            </w:pPr>
            <w:r w:rsidRPr="0037419C">
              <w:t>PCCP</w:t>
            </w:r>
          </w:p>
        </w:tc>
        <w:tc>
          <w:tcPr>
            <w:tcW w:w="2512" w:type="dxa"/>
            <w:tcBorders>
              <w:left w:val="single" w:sz="4" w:space="0" w:color="auto"/>
              <w:right w:val="single" w:sz="4" w:space="0" w:color="auto"/>
            </w:tcBorders>
            <w:vAlign w:val="center"/>
          </w:tcPr>
          <w:p w14:paraId="6664E416" w14:textId="77777777" w:rsidR="004A1676" w:rsidRPr="0037419C" w:rsidRDefault="004A1676" w:rsidP="00470D72">
            <w:pPr>
              <w:jc w:val="center"/>
            </w:pPr>
            <w:r w:rsidRPr="0037419C">
              <w:t>140</w:t>
            </w:r>
          </w:p>
        </w:tc>
        <w:tc>
          <w:tcPr>
            <w:tcW w:w="2964" w:type="dxa"/>
            <w:tcBorders>
              <w:left w:val="single" w:sz="4" w:space="0" w:color="auto"/>
              <w:right w:val="single" w:sz="4" w:space="0" w:color="auto"/>
            </w:tcBorders>
            <w:vAlign w:val="center"/>
          </w:tcPr>
          <w:p w14:paraId="478F1A6D" w14:textId="77777777" w:rsidR="004A1676" w:rsidRPr="0037419C" w:rsidRDefault="004A1676" w:rsidP="00470D72">
            <w:pPr>
              <w:jc w:val="center"/>
            </w:pPr>
            <w:r w:rsidRPr="0037419C">
              <w:t>24.00</w:t>
            </w:r>
          </w:p>
        </w:tc>
      </w:tr>
      <w:tr w:rsidR="004A1676" w:rsidRPr="0037419C" w14:paraId="05BB5BA7" w14:textId="77777777" w:rsidTr="00B73CA5">
        <w:trPr>
          <w:trHeight w:val="329"/>
          <w:jc w:val="center"/>
        </w:trPr>
        <w:tc>
          <w:tcPr>
            <w:tcW w:w="2511" w:type="dxa"/>
            <w:tcBorders>
              <w:left w:val="single" w:sz="4" w:space="0" w:color="auto"/>
              <w:right w:val="single" w:sz="4" w:space="0" w:color="auto"/>
            </w:tcBorders>
            <w:vAlign w:val="center"/>
          </w:tcPr>
          <w:p w14:paraId="0419E48E" w14:textId="77777777" w:rsidR="004A1676" w:rsidRPr="0037419C" w:rsidRDefault="004A1676" w:rsidP="00470D72">
            <w:pPr>
              <w:jc w:val="center"/>
            </w:pPr>
            <w:r w:rsidRPr="0037419C">
              <w:t>PVC</w:t>
            </w:r>
          </w:p>
        </w:tc>
        <w:tc>
          <w:tcPr>
            <w:tcW w:w="2512" w:type="dxa"/>
            <w:tcBorders>
              <w:left w:val="single" w:sz="4" w:space="0" w:color="auto"/>
              <w:right w:val="single" w:sz="4" w:space="0" w:color="auto"/>
            </w:tcBorders>
            <w:vAlign w:val="center"/>
          </w:tcPr>
          <w:p w14:paraId="7061CCF6" w14:textId="77777777" w:rsidR="004A1676" w:rsidRPr="0037419C" w:rsidRDefault="004A1676" w:rsidP="00470D72">
            <w:pPr>
              <w:jc w:val="center"/>
            </w:pPr>
            <w:r w:rsidRPr="0037419C">
              <w:t>150</w:t>
            </w:r>
          </w:p>
        </w:tc>
        <w:tc>
          <w:tcPr>
            <w:tcW w:w="2964" w:type="dxa"/>
            <w:tcBorders>
              <w:left w:val="single" w:sz="4" w:space="0" w:color="auto"/>
              <w:right w:val="single" w:sz="4" w:space="0" w:color="auto"/>
            </w:tcBorders>
            <w:vAlign w:val="center"/>
          </w:tcPr>
          <w:p w14:paraId="7300EE1A" w14:textId="77777777" w:rsidR="004A1676" w:rsidRPr="0037419C" w:rsidRDefault="004A1676" w:rsidP="00470D72">
            <w:pPr>
              <w:jc w:val="center"/>
            </w:pPr>
            <w:r w:rsidRPr="0037419C">
              <w:t>22.76</w:t>
            </w:r>
          </w:p>
        </w:tc>
      </w:tr>
      <w:tr w:rsidR="004A1676" w:rsidRPr="0037419C" w14:paraId="0B3BFB2B" w14:textId="77777777" w:rsidTr="00B73CA5">
        <w:trPr>
          <w:trHeight w:val="347"/>
          <w:jc w:val="center"/>
        </w:trPr>
        <w:tc>
          <w:tcPr>
            <w:tcW w:w="2511" w:type="dxa"/>
            <w:tcBorders>
              <w:left w:val="single" w:sz="4" w:space="0" w:color="auto"/>
              <w:bottom w:val="single" w:sz="4" w:space="0" w:color="auto"/>
              <w:right w:val="single" w:sz="4" w:space="0" w:color="auto"/>
            </w:tcBorders>
            <w:vAlign w:val="center"/>
          </w:tcPr>
          <w:p w14:paraId="7FB7C10C" w14:textId="77777777" w:rsidR="004A1676" w:rsidRPr="0037419C" w:rsidRDefault="004A1676" w:rsidP="00470D72">
            <w:pPr>
              <w:jc w:val="center"/>
            </w:pPr>
            <w:r w:rsidRPr="0037419C">
              <w:t>HDPE</w:t>
            </w:r>
          </w:p>
        </w:tc>
        <w:tc>
          <w:tcPr>
            <w:tcW w:w="2512" w:type="dxa"/>
            <w:tcBorders>
              <w:left w:val="single" w:sz="4" w:space="0" w:color="auto"/>
              <w:bottom w:val="single" w:sz="4" w:space="0" w:color="auto"/>
              <w:right w:val="single" w:sz="4" w:space="0" w:color="auto"/>
            </w:tcBorders>
            <w:vAlign w:val="center"/>
          </w:tcPr>
          <w:p w14:paraId="4775F015" w14:textId="77777777" w:rsidR="004A1676" w:rsidRPr="0037419C" w:rsidRDefault="004A1676" w:rsidP="00470D72">
            <w:pPr>
              <w:jc w:val="center"/>
            </w:pPr>
            <w:r w:rsidRPr="0037419C">
              <w:t>155</w:t>
            </w:r>
          </w:p>
        </w:tc>
        <w:tc>
          <w:tcPr>
            <w:tcW w:w="2964" w:type="dxa"/>
            <w:tcBorders>
              <w:left w:val="single" w:sz="4" w:space="0" w:color="auto"/>
              <w:bottom w:val="single" w:sz="4" w:space="0" w:color="auto"/>
              <w:right w:val="single" w:sz="4" w:space="0" w:color="auto"/>
            </w:tcBorders>
            <w:vAlign w:val="center"/>
          </w:tcPr>
          <w:p w14:paraId="12881FE3" w14:textId="77777777" w:rsidR="004A1676" w:rsidRPr="0037419C" w:rsidRDefault="004A1676" w:rsidP="00470D72">
            <w:pPr>
              <w:jc w:val="center"/>
            </w:pPr>
            <w:r w:rsidRPr="0037419C">
              <w:t>20.83</w:t>
            </w:r>
          </w:p>
        </w:tc>
      </w:tr>
    </w:tbl>
    <w:p w14:paraId="171F60D6" w14:textId="77777777" w:rsidR="004A1676" w:rsidRPr="0037419C" w:rsidRDefault="004A1676" w:rsidP="004A1676"/>
    <w:p w14:paraId="29D2BEC5" w14:textId="77777777" w:rsidR="003C1C07" w:rsidRPr="0037419C" w:rsidRDefault="00B87D19" w:rsidP="003C1C07">
      <w:pPr>
        <w:spacing w:before="120" w:after="0" w:line="480" w:lineRule="auto"/>
        <w:ind w:firstLine="708"/>
      </w:pPr>
      <w:r w:rsidRPr="0037419C">
        <w:t xml:space="preserve">The hydraulic analysis was modeled and performed by EPANET 2.0 software, provided by the Environmental Protection Agency website. </w:t>
      </w:r>
      <w:r w:rsidR="003C1C07" w:rsidRPr="0037419C">
        <w:t>The system was modeled by installing junctions and links, simulating t</w:t>
      </w:r>
      <w:r w:rsidR="009B01EC" w:rsidRPr="0037419C">
        <w:t>he route and the pipeline. Then</w:t>
      </w:r>
      <w:r w:rsidR="003C1C07" w:rsidRPr="0037419C">
        <w:t xml:space="preserve"> a reservoir and a pump </w:t>
      </w:r>
      <w:r w:rsidR="009B01EC" w:rsidRPr="0037419C">
        <w:t>were</w:t>
      </w:r>
      <w:r w:rsidR="003C1C07" w:rsidRPr="0037419C">
        <w:t xml:space="preserve"> introduced to the simulation in order to provide flow and system head</w:t>
      </w:r>
      <w:r w:rsidRPr="0037419C">
        <w:t>. Figure 4</w:t>
      </w:r>
      <w:r w:rsidR="003C1C07" w:rsidRPr="0037419C">
        <w:t xml:space="preserve"> </w:t>
      </w:r>
      <w:r w:rsidR="003C1C07" w:rsidRPr="0037419C">
        <w:lastRenderedPageBreak/>
        <w:t xml:space="preserve">shows the route modeled in the software. The distribution system was modeled by inducing a pump curve which relates the combination of head and flow the pump can produce. The software automatically produces such </w:t>
      </w:r>
      <w:r w:rsidRPr="0037419C">
        <w:t xml:space="preserve">a </w:t>
      </w:r>
      <w:r w:rsidR="003C1C07" w:rsidRPr="0037419C">
        <w:t>curve when pump conditions are established fo</w:t>
      </w:r>
      <w:r w:rsidRPr="0037419C">
        <w:t>r the desired scenario. Figure 5</w:t>
      </w:r>
      <w:r w:rsidR="003C1C07" w:rsidRPr="0037419C">
        <w:t xml:space="preserve"> shows the pump curve utilized for the modeled distribution system.</w:t>
      </w:r>
    </w:p>
    <w:p w14:paraId="14ED5AEB" w14:textId="77777777" w:rsidR="003C1C07" w:rsidRPr="0037419C" w:rsidRDefault="003C1C07" w:rsidP="003C1C07">
      <w:pPr>
        <w:spacing w:after="120" w:line="240" w:lineRule="auto"/>
        <w:jc w:val="center"/>
        <w:rPr>
          <w:b/>
        </w:rPr>
      </w:pPr>
      <w:r w:rsidRPr="0037419C">
        <w:rPr>
          <w:noProof/>
          <w:lang w:val="es-ES" w:eastAsia="es-ES"/>
        </w:rPr>
        <w:drawing>
          <wp:inline distT="0" distB="0" distL="0" distR="0" wp14:anchorId="21AD7649" wp14:editId="169F8EF6">
            <wp:extent cx="5063589" cy="2075796"/>
            <wp:effectExtent l="19050" t="0" r="3711" b="0"/>
            <wp:docPr id="2" name="Imagen 1" descr="C:\Users\gegagdu\Desktop\CE 4288\Hydraulic Analysis\EPAnet 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agdu\Desktop\CE 4288\Hydraulic Analysis\EPAnet Route.png"/>
                    <pic:cNvPicPr>
                      <a:picLocks noChangeAspect="1" noChangeArrowheads="1"/>
                    </pic:cNvPicPr>
                  </pic:nvPicPr>
                  <pic:blipFill>
                    <a:blip r:embed="rId14" cstate="print"/>
                    <a:srcRect t="10000" b="9952"/>
                    <a:stretch>
                      <a:fillRect/>
                    </a:stretch>
                  </pic:blipFill>
                  <pic:spPr bwMode="auto">
                    <a:xfrm>
                      <a:off x="0" y="0"/>
                      <a:ext cx="5059913" cy="2074289"/>
                    </a:xfrm>
                    <a:prstGeom prst="rect">
                      <a:avLst/>
                    </a:prstGeom>
                    <a:noFill/>
                    <a:ln w="6350">
                      <a:noFill/>
                      <a:miter lim="800000"/>
                      <a:headEnd/>
                      <a:tailEnd/>
                    </a:ln>
                  </pic:spPr>
                </pic:pic>
              </a:graphicData>
            </a:graphic>
          </wp:inline>
        </w:drawing>
      </w:r>
    </w:p>
    <w:p w14:paraId="70C5AA8E" w14:textId="77777777" w:rsidR="003C1C07" w:rsidRPr="0037419C" w:rsidRDefault="00890549" w:rsidP="003C1C07">
      <w:pPr>
        <w:pStyle w:val="Figure"/>
      </w:pPr>
      <w:bookmarkStart w:id="34" w:name="_Toc309491735"/>
      <w:bookmarkStart w:id="35" w:name="_Toc309491878"/>
      <w:r w:rsidRPr="0037419C">
        <w:t>Figure 4 – Route Modeled by EPANET Software for the N</w:t>
      </w:r>
      <w:r w:rsidR="003C1C07" w:rsidRPr="0037419C">
        <w:t xml:space="preserve">ew </w:t>
      </w:r>
      <w:r w:rsidRPr="0037419C">
        <w:t>W</w:t>
      </w:r>
      <w:r w:rsidR="003C1C07" w:rsidRPr="0037419C">
        <w:t xml:space="preserve">ater </w:t>
      </w:r>
      <w:r w:rsidRPr="0037419C">
        <w:t>Transmission L</w:t>
      </w:r>
      <w:r w:rsidR="003C1C07" w:rsidRPr="0037419C">
        <w:t>ine</w:t>
      </w:r>
      <w:bookmarkEnd w:id="34"/>
      <w:bookmarkEnd w:id="35"/>
    </w:p>
    <w:p w14:paraId="6A2D0AD6" w14:textId="77777777" w:rsidR="009B01EC" w:rsidRPr="0037419C" w:rsidRDefault="009B01EC" w:rsidP="003C1C07">
      <w:pPr>
        <w:pStyle w:val="Figure"/>
      </w:pPr>
    </w:p>
    <w:p w14:paraId="5D059A51" w14:textId="77777777" w:rsidR="008E2122" w:rsidRPr="0037419C" w:rsidRDefault="008E2122" w:rsidP="003C1C07">
      <w:pPr>
        <w:pStyle w:val="Figure"/>
      </w:pPr>
    </w:p>
    <w:p w14:paraId="3AFE08D1" w14:textId="77777777" w:rsidR="003C1C07" w:rsidRPr="0037419C" w:rsidRDefault="003C1C07" w:rsidP="003C1C07">
      <w:pPr>
        <w:spacing w:after="120" w:line="240" w:lineRule="auto"/>
        <w:jc w:val="center"/>
        <w:rPr>
          <w:b/>
        </w:rPr>
      </w:pPr>
      <w:r w:rsidRPr="0037419C">
        <w:rPr>
          <w:noProof/>
          <w:lang w:val="es-ES" w:eastAsia="es-ES"/>
        </w:rPr>
        <w:drawing>
          <wp:inline distT="0" distB="0" distL="0" distR="0" wp14:anchorId="023C2EF0" wp14:editId="59E1702C">
            <wp:extent cx="3959524" cy="2124000"/>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A50946" w14:textId="77777777" w:rsidR="00B87D19" w:rsidRPr="0037419C" w:rsidRDefault="003C1C07" w:rsidP="00B87D19">
      <w:pPr>
        <w:pStyle w:val="Figure"/>
      </w:pPr>
      <w:bookmarkStart w:id="36" w:name="_Toc309491736"/>
      <w:bookmarkStart w:id="37" w:name="_Toc309491879"/>
      <w:r w:rsidRPr="0037419C">
        <w:t>Fi</w:t>
      </w:r>
      <w:r w:rsidR="006A2E02" w:rsidRPr="0037419C">
        <w:t xml:space="preserve">gure </w:t>
      </w:r>
      <w:r w:rsidR="00890549" w:rsidRPr="0037419C">
        <w:t>5 – Pump Curve Created by Given C</w:t>
      </w:r>
      <w:r w:rsidR="006A2E02" w:rsidRPr="0037419C">
        <w:t>onditions</w:t>
      </w:r>
      <w:bookmarkStart w:id="38" w:name="_Toc309491400"/>
      <w:bookmarkEnd w:id="36"/>
      <w:bookmarkEnd w:id="37"/>
    </w:p>
    <w:p w14:paraId="5C61A9FB" w14:textId="77777777" w:rsidR="00B87D19" w:rsidRPr="0037419C" w:rsidRDefault="00B87D19" w:rsidP="00B87D19">
      <w:pPr>
        <w:pStyle w:val="Figure"/>
      </w:pPr>
    </w:p>
    <w:p w14:paraId="29C2DD13" w14:textId="77777777" w:rsidR="00610804" w:rsidRPr="0037419C" w:rsidRDefault="00BD284C" w:rsidP="00610804">
      <w:pPr>
        <w:pStyle w:val="Ttulo2"/>
        <w:spacing w:line="480" w:lineRule="auto"/>
      </w:pPr>
      <w:r w:rsidRPr="0037419C">
        <w:lastRenderedPageBreak/>
        <w:t xml:space="preserve">TCEQ </w:t>
      </w:r>
      <w:r w:rsidR="00610804" w:rsidRPr="0037419C">
        <w:t>Minimum Pressure</w:t>
      </w:r>
      <w:r w:rsidRPr="0037419C">
        <w:t xml:space="preserve"> Requirement</w:t>
      </w:r>
      <w:bookmarkEnd w:id="38"/>
    </w:p>
    <w:p w14:paraId="33A7E20B" w14:textId="77777777" w:rsidR="00610804" w:rsidRPr="0037419C" w:rsidRDefault="00610804" w:rsidP="00610804">
      <w:pPr>
        <w:spacing w:line="480" w:lineRule="auto"/>
        <w:ind w:firstLine="708"/>
      </w:pPr>
      <w:r w:rsidRPr="0037419C">
        <w:t xml:space="preserve">According to </w:t>
      </w:r>
      <w:r w:rsidR="008E2122" w:rsidRPr="0037419C">
        <w:t xml:space="preserve">the </w:t>
      </w:r>
      <w:r w:rsidR="009B01EC" w:rsidRPr="0037419C">
        <w:t>TCEQ</w:t>
      </w:r>
      <w:r w:rsidRPr="0037419C">
        <w:t xml:space="preserve">, Emergency Preparedness Plan, 290 Subchapter D, a water distribution system shall maintain a minimum pressure of 35 pounds per inch square at all points of the distribution network, in addition to a minimum of at least 1.5 gallons per minute per connection. The distribution network was modeled and as </w:t>
      </w:r>
      <w:r w:rsidR="008E2122" w:rsidRPr="0037419C">
        <w:t>previously</w:t>
      </w:r>
      <w:r w:rsidRPr="0037419C">
        <w:t xml:space="preserve"> mentioned, a hydraulic analysis was performed </w:t>
      </w:r>
      <w:r w:rsidR="008E2122" w:rsidRPr="0037419C">
        <w:t>with</w:t>
      </w:r>
      <w:r w:rsidRPr="0037419C">
        <w:t xml:space="preserve"> the five different materials. As shown in the topographic profile, the high</w:t>
      </w:r>
      <w:r w:rsidR="008E2122" w:rsidRPr="0037419C">
        <w:t>est point of elevation is 4119.0</w:t>
      </w:r>
      <w:r w:rsidRPr="0037419C">
        <w:t xml:space="preserve"> feet at the centerline of the prop</w:t>
      </w:r>
      <w:r w:rsidR="008E2122" w:rsidRPr="0037419C">
        <w:t xml:space="preserve">osed pipe. Thus, the lowest pressure is expected to occur </w:t>
      </w:r>
      <w:r w:rsidRPr="0037419C">
        <w:t>at this</w:t>
      </w:r>
      <w:r w:rsidR="008E2122" w:rsidRPr="0037419C">
        <w:t xml:space="preserve"> point. Figure 6</w:t>
      </w:r>
      <w:r w:rsidRPr="0037419C">
        <w:t xml:space="preserve"> shows the pressure obtained for the five different materials from station 72 + 00 to 80 + 00 where the lowest pressure was expected to </w:t>
      </w:r>
      <w:r w:rsidR="008E2122" w:rsidRPr="0037419C">
        <w:t>occur</w:t>
      </w:r>
      <w:r w:rsidRPr="0037419C">
        <w:t>.</w:t>
      </w:r>
    </w:p>
    <w:p w14:paraId="4A97860E" w14:textId="6BDDBC40" w:rsidR="00610804" w:rsidRPr="0037419C" w:rsidRDefault="0025414C" w:rsidP="00610804">
      <w:pPr>
        <w:spacing w:after="0" w:line="240" w:lineRule="auto"/>
        <w:jc w:val="center"/>
        <w:rPr>
          <w:b/>
        </w:rPr>
      </w:pPr>
      <w:r>
        <w:rPr>
          <w:b/>
          <w:noProof/>
          <w:lang w:val="es-ES" w:eastAsia="es-ES"/>
        </w:rPr>
        <mc:AlternateContent>
          <mc:Choice Requires="wps">
            <w:drawing>
              <wp:anchor distT="0" distB="0" distL="114300" distR="114300" simplePos="0" relativeHeight="251661312" behindDoc="0" locked="0" layoutInCell="1" allowOverlap="1" wp14:anchorId="389930AA" wp14:editId="1AB34EAB">
                <wp:simplePos x="0" y="0"/>
                <wp:positionH relativeFrom="column">
                  <wp:posOffset>2196465</wp:posOffset>
                </wp:positionH>
                <wp:positionV relativeFrom="paragraph">
                  <wp:posOffset>2063115</wp:posOffset>
                </wp:positionV>
                <wp:extent cx="1524000" cy="342900"/>
                <wp:effectExtent l="0" t="5715" r="635"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6672" w14:textId="77777777" w:rsidR="00E72BD2" w:rsidRPr="007A2CC3" w:rsidRDefault="00E72BD2" w:rsidP="00610804">
                            <w:pPr>
                              <w:jc w:val="center"/>
                              <w:rPr>
                                <w:color w:val="FF0000"/>
                                <w:szCs w:val="24"/>
                              </w:rPr>
                            </w:pPr>
                            <w:r w:rsidRPr="007A2CC3">
                              <w:rPr>
                                <w:color w:val="FF0000"/>
                                <w:szCs w:val="24"/>
                              </w:rPr>
                              <w:t>TCEQ Restrictions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72.95pt;margin-top:162.45pt;width:12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" filled="f" stroked="f">
                <v:textbox>
                  <w:txbxContent>
                    <w:p w14:paraId="01D96672" w14:textId="77777777" w:rsidR="00E72BD2" w:rsidRPr="007A2CC3" w:rsidRDefault="00E72BD2" w:rsidP="00610804">
                      <w:pPr>
                        <w:jc w:val="center"/>
                        <w:rPr>
                          <w:color w:val="FF0000"/>
                          <w:szCs w:val="24"/>
                        </w:rPr>
                      </w:pPr>
                      <w:r w:rsidRPr="007A2CC3">
                        <w:rPr>
                          <w:color w:val="FF0000"/>
                          <w:szCs w:val="24"/>
                        </w:rPr>
                        <w:t>TCEQ Restrictions</w:t>
                      </w:r>
                    </w:p>
                  </w:txbxContent>
                </v:textbox>
              </v:shape>
            </w:pict>
          </mc:Fallback>
        </mc:AlternateContent>
      </w:r>
      <w:r>
        <w:rPr>
          <w:b/>
          <w:noProof/>
          <w:lang w:val="es-ES" w:eastAsia="es-ES"/>
        </w:rPr>
        <mc:AlternateContent>
          <mc:Choice Requires="wps">
            <w:drawing>
              <wp:anchor distT="0" distB="0" distL="114300" distR="114300" simplePos="0" relativeHeight="251660288" behindDoc="0" locked="0" layoutInCell="1" allowOverlap="1" wp14:anchorId="67ECAAB8" wp14:editId="33E7EFF2">
                <wp:simplePos x="0" y="0"/>
                <wp:positionH relativeFrom="column">
                  <wp:posOffset>481965</wp:posOffset>
                </wp:positionH>
                <wp:positionV relativeFrom="paragraph">
                  <wp:posOffset>2063115</wp:posOffset>
                </wp:positionV>
                <wp:extent cx="4924425" cy="0"/>
                <wp:effectExtent l="12065" t="18415" r="29210" b="1968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4425" cy="0"/>
                        </a:xfrm>
                        <a:prstGeom prst="straightConnector1">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37.95pt;margin-top:162.45pt;width:38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" strokecolor="red" strokeweight="1pt">
                <v:stroke dashstyle="longDash"/>
              </v:shape>
            </w:pict>
          </mc:Fallback>
        </mc:AlternateContent>
      </w:r>
      <w:r w:rsidR="00610804" w:rsidRPr="0037419C">
        <w:rPr>
          <w:b/>
          <w:noProof/>
          <w:lang w:val="es-ES" w:eastAsia="es-ES"/>
        </w:rPr>
        <w:drawing>
          <wp:inline distT="0" distB="0" distL="0" distR="0" wp14:anchorId="7D5E4130" wp14:editId="23F7C14E">
            <wp:extent cx="5610225" cy="3162300"/>
            <wp:effectExtent l="0" t="0" r="0"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FE9A8F" w14:textId="77777777" w:rsidR="00610804" w:rsidRPr="0037419C" w:rsidRDefault="00610804" w:rsidP="00890549">
      <w:pPr>
        <w:pStyle w:val="Figure"/>
        <w:spacing w:after="240"/>
      </w:pPr>
      <w:bookmarkStart w:id="39" w:name="_Toc309491737"/>
      <w:bookmarkStart w:id="40" w:name="_Toc309491880"/>
      <w:r w:rsidRPr="0037419C">
        <w:t xml:space="preserve">Figure </w:t>
      </w:r>
      <w:r w:rsidR="00890549" w:rsidRPr="0037419C">
        <w:t>6</w:t>
      </w:r>
      <w:r w:rsidRPr="0037419C">
        <w:t xml:space="preserve"> – Hydraulic </w:t>
      </w:r>
      <w:r w:rsidR="00890549" w:rsidRPr="0037419C">
        <w:t>Analysis Shown from Station 72 + 00 to 80 + 00</w:t>
      </w:r>
      <w:bookmarkEnd w:id="39"/>
      <w:bookmarkEnd w:id="40"/>
    </w:p>
    <w:p w14:paraId="0F7C20C4" w14:textId="77777777" w:rsidR="000C79B2" w:rsidRPr="0037419C" w:rsidRDefault="000C79B2" w:rsidP="0053225D">
      <w:pPr>
        <w:spacing w:line="480" w:lineRule="auto"/>
        <w:ind w:firstLine="708"/>
      </w:pPr>
      <w:r w:rsidRPr="0037419C">
        <w:t xml:space="preserve">As </w:t>
      </w:r>
      <w:r w:rsidR="008E2122" w:rsidRPr="0037419C">
        <w:t xml:space="preserve">depicted in the graph, </w:t>
      </w:r>
      <w:r w:rsidRPr="0037419C">
        <w:t xml:space="preserve">all materials meet with the minimum pressure required. However, it is important to mention </w:t>
      </w:r>
      <w:r w:rsidR="008E2122" w:rsidRPr="0037419C">
        <w:t xml:space="preserve">that </w:t>
      </w:r>
      <w:r w:rsidRPr="0037419C">
        <w:t xml:space="preserve">HDPE shows the minimum pressure at the lowest </w:t>
      </w:r>
      <w:r w:rsidRPr="0037419C">
        <w:lastRenderedPageBreak/>
        <w:t xml:space="preserve">point in comparison to all other four materials. Also, the hydraulic analysis states </w:t>
      </w:r>
      <w:r w:rsidR="008E2122" w:rsidRPr="0037419C">
        <w:t xml:space="preserve">that </w:t>
      </w:r>
      <w:r w:rsidRPr="0037419C">
        <w:t xml:space="preserve">DIP holds the maximum pressure at all points </w:t>
      </w:r>
      <w:r w:rsidR="008E2122" w:rsidRPr="0037419C">
        <w:t xml:space="preserve">compared to </w:t>
      </w:r>
      <w:r w:rsidRPr="0037419C">
        <w:t>the other materials.</w:t>
      </w:r>
    </w:p>
    <w:p w14:paraId="2801B740" w14:textId="77777777" w:rsidR="00BD284C" w:rsidRPr="0037419C" w:rsidRDefault="00BD284C" w:rsidP="00BD284C">
      <w:pPr>
        <w:pStyle w:val="Ttulo2"/>
        <w:spacing w:before="0" w:line="480" w:lineRule="auto"/>
      </w:pPr>
      <w:bookmarkStart w:id="41" w:name="_Toc309491401"/>
      <w:r w:rsidRPr="0037419C">
        <w:t>EPWU Hydraulic Flow Limiting Factors</w:t>
      </w:r>
      <w:bookmarkEnd w:id="41"/>
    </w:p>
    <w:p w14:paraId="64DFE6FE" w14:textId="77777777" w:rsidR="00BD284C" w:rsidRPr="0037419C" w:rsidRDefault="005A260D" w:rsidP="00BD284C">
      <w:pPr>
        <w:spacing w:after="0" w:line="480" w:lineRule="auto"/>
        <w:ind w:firstLine="708"/>
      </w:pPr>
      <w:r w:rsidRPr="0037419C">
        <w:t>The restrictions for water transmission mains provided by EPWU</w:t>
      </w:r>
      <w:r w:rsidR="00B41140" w:rsidRPr="0037419C">
        <w:t xml:space="preserve"> are</w:t>
      </w:r>
      <w:r w:rsidRPr="0037419C">
        <w:t xml:space="preserve"> as follows</w:t>
      </w:r>
      <w:r w:rsidR="008E2122" w:rsidRPr="0037419C">
        <w:t xml:space="preserve">: </w:t>
      </w:r>
      <w:r w:rsidR="00B41140" w:rsidRPr="0037419C">
        <w:t xml:space="preserve">a </w:t>
      </w:r>
      <w:r w:rsidR="00BD284C" w:rsidRPr="0037419C">
        <w:t>maximum rate of head loss due to friction i</w:t>
      </w:r>
      <w:r w:rsidR="008E2122" w:rsidRPr="0037419C">
        <w:t xml:space="preserve">n a transmission main </w:t>
      </w:r>
      <w:r w:rsidR="00B41140" w:rsidRPr="0037419C">
        <w:t>to</w:t>
      </w:r>
      <w:r w:rsidR="008E2122" w:rsidRPr="0037419C">
        <w:t xml:space="preserve"> be five to seven</w:t>
      </w:r>
      <w:r w:rsidRPr="0037419C">
        <w:t xml:space="preserve"> feet per thousand feet,</w:t>
      </w:r>
      <w:r w:rsidR="00BD284C" w:rsidRPr="0037419C">
        <w:t xml:space="preserve"> and</w:t>
      </w:r>
      <w:r w:rsidRPr="0037419C">
        <w:t xml:space="preserve"> that</w:t>
      </w:r>
      <w:r w:rsidR="00BD284C" w:rsidRPr="0037419C">
        <w:t xml:space="preserve"> velocity in trans</w:t>
      </w:r>
      <w:r w:rsidR="008E2122" w:rsidRPr="0037419C">
        <w:t xml:space="preserve">mission mains </w:t>
      </w:r>
      <w:r w:rsidRPr="0037419C">
        <w:t>must</w:t>
      </w:r>
      <w:r w:rsidR="008E2122" w:rsidRPr="0037419C">
        <w:t xml:space="preserve"> not exceed four to five</w:t>
      </w:r>
      <w:r w:rsidR="00BD284C" w:rsidRPr="0037419C">
        <w:t xml:space="preserve"> fee</w:t>
      </w:r>
      <w:r w:rsidR="008E2122" w:rsidRPr="0037419C">
        <w:t>t per second. Figure 7 and 8</w:t>
      </w:r>
      <w:r w:rsidR="00BD284C" w:rsidRPr="0037419C">
        <w:t xml:space="preserve"> show the velocities and unit head loss resulting from the hydraulic analysis. </w:t>
      </w:r>
    </w:p>
    <w:p w14:paraId="7CAD88D1" w14:textId="15FEDF18" w:rsidR="00BD284C" w:rsidRPr="0037419C" w:rsidRDefault="0025414C" w:rsidP="00BD284C">
      <w:pPr>
        <w:spacing w:after="0"/>
        <w:jc w:val="center"/>
      </w:pPr>
      <w:r>
        <w:rPr>
          <w:noProof/>
          <w:lang w:val="es-ES" w:eastAsia="es-ES"/>
        </w:rPr>
        <mc:AlternateContent>
          <mc:Choice Requires="wps">
            <w:drawing>
              <wp:anchor distT="0" distB="0" distL="114300" distR="114300" simplePos="0" relativeHeight="251664384" behindDoc="0" locked="0" layoutInCell="1" allowOverlap="1" wp14:anchorId="72BF9258" wp14:editId="7AA48E95">
                <wp:simplePos x="0" y="0"/>
                <wp:positionH relativeFrom="column">
                  <wp:posOffset>872490</wp:posOffset>
                </wp:positionH>
                <wp:positionV relativeFrom="paragraph">
                  <wp:posOffset>561340</wp:posOffset>
                </wp:positionV>
                <wp:extent cx="4257675" cy="0"/>
                <wp:effectExtent l="8890" t="15240" r="26035" b="2286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675" cy="0"/>
                        </a:xfrm>
                        <a:prstGeom prst="straightConnector1">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8.7pt;margin-top:44.2pt;width:335.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" strokecolor="red" strokeweight="1pt">
                <v:stroke dashstyle="longDash"/>
              </v:shap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3A5E1EF9" wp14:editId="27689A6F">
                <wp:simplePos x="0" y="0"/>
                <wp:positionH relativeFrom="column">
                  <wp:posOffset>1644015</wp:posOffset>
                </wp:positionH>
                <wp:positionV relativeFrom="paragraph">
                  <wp:posOffset>259715</wp:posOffset>
                </wp:positionV>
                <wp:extent cx="2619375" cy="288290"/>
                <wp:effectExtent l="5715" t="5715" r="381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FA9F2" w14:textId="77777777" w:rsidR="00E72BD2" w:rsidRPr="007A2CC3" w:rsidRDefault="00E72BD2" w:rsidP="00BD284C">
                            <w:pPr>
                              <w:jc w:val="center"/>
                              <w:rPr>
                                <w:color w:val="FF0000"/>
                              </w:rPr>
                            </w:pPr>
                            <w:r w:rsidRPr="007A2CC3">
                              <w:rPr>
                                <w:color w:val="FF0000"/>
                              </w:rPr>
                              <w:t>EPWU Limiting Velocity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29.45pt;margin-top:20.45pt;width:206.25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" filled="f" stroked="f">
                <v:textbox>
                  <w:txbxContent>
                    <w:p w14:paraId="701FA9F2" w14:textId="77777777" w:rsidR="00E72BD2" w:rsidRPr="007A2CC3" w:rsidRDefault="00E72BD2" w:rsidP="00BD284C">
                      <w:pPr>
                        <w:jc w:val="center"/>
                        <w:rPr>
                          <w:color w:val="FF0000"/>
                        </w:rPr>
                      </w:pPr>
                      <w:r w:rsidRPr="007A2CC3">
                        <w:rPr>
                          <w:color w:val="FF0000"/>
                        </w:rPr>
                        <w:t>EPWU Limiting Velocity</w:t>
                      </w:r>
                    </w:p>
                  </w:txbxContent>
                </v:textbox>
              </v:shape>
            </w:pict>
          </mc:Fallback>
        </mc:AlternateContent>
      </w:r>
      <w:r w:rsidR="00BD284C" w:rsidRPr="0037419C">
        <w:rPr>
          <w:noProof/>
          <w:lang w:val="es-ES" w:eastAsia="es-ES"/>
        </w:rPr>
        <w:drawing>
          <wp:inline distT="0" distB="0" distL="0" distR="0" wp14:anchorId="47D70A9A" wp14:editId="1FBE8F1D">
            <wp:extent cx="4794636" cy="2226365"/>
            <wp:effectExtent l="0" t="0" r="0"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66C55E" w14:textId="77777777" w:rsidR="00BD284C" w:rsidRPr="0037419C" w:rsidRDefault="00890549" w:rsidP="007A2CC3">
      <w:pPr>
        <w:pStyle w:val="Figure"/>
        <w:spacing w:after="200"/>
      </w:pPr>
      <w:bookmarkStart w:id="42" w:name="_Toc309491738"/>
      <w:bookmarkStart w:id="43" w:name="_Toc309491881"/>
      <w:r w:rsidRPr="0037419C">
        <w:t>Figure 7</w:t>
      </w:r>
      <w:r w:rsidR="00BD284C" w:rsidRPr="0037419C">
        <w:t xml:space="preserve"> – Velocities </w:t>
      </w:r>
      <w:r w:rsidRPr="0037419C">
        <w:t>O</w:t>
      </w:r>
      <w:r w:rsidR="00BD284C" w:rsidRPr="0037419C">
        <w:t xml:space="preserve">btained </w:t>
      </w:r>
      <w:r w:rsidRPr="0037419C">
        <w:t>the Different M</w:t>
      </w:r>
      <w:r w:rsidR="00BD284C" w:rsidRPr="0037419C">
        <w:t>aterials</w:t>
      </w:r>
      <w:bookmarkEnd w:id="42"/>
      <w:bookmarkEnd w:id="43"/>
    </w:p>
    <w:p w14:paraId="09AE8257" w14:textId="2AA5CC41" w:rsidR="00BD284C" w:rsidRPr="0037419C" w:rsidRDefault="0025414C" w:rsidP="00BD284C">
      <w:pPr>
        <w:spacing w:after="0"/>
        <w:jc w:val="center"/>
      </w:pPr>
      <w:r>
        <w:rPr>
          <w:noProof/>
          <w:lang w:val="es-ES" w:eastAsia="es-ES"/>
        </w:rPr>
        <mc:AlternateContent>
          <mc:Choice Requires="wps">
            <w:drawing>
              <wp:anchor distT="0" distB="0" distL="114300" distR="114300" simplePos="0" relativeHeight="251665408" behindDoc="0" locked="0" layoutInCell="1" allowOverlap="1" wp14:anchorId="6C8504DA" wp14:editId="705FEA20">
                <wp:simplePos x="0" y="0"/>
                <wp:positionH relativeFrom="column">
                  <wp:posOffset>1672590</wp:posOffset>
                </wp:positionH>
                <wp:positionV relativeFrom="paragraph">
                  <wp:posOffset>57150</wp:posOffset>
                </wp:positionV>
                <wp:extent cx="2371725" cy="288290"/>
                <wp:effectExtent l="0" t="6350" r="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C471" w14:textId="77777777" w:rsidR="00E72BD2" w:rsidRPr="007A2CC3" w:rsidRDefault="00E72BD2" w:rsidP="00BD284C">
                            <w:pPr>
                              <w:jc w:val="center"/>
                              <w:rPr>
                                <w:color w:val="FF0000"/>
                                <w:szCs w:val="24"/>
                              </w:rPr>
                            </w:pPr>
                            <w:r w:rsidRPr="007A2CC3">
                              <w:rPr>
                                <w:color w:val="FF0000"/>
                                <w:szCs w:val="24"/>
                              </w:rPr>
                              <w:t>EPWU Limiting Unit Head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31.7pt;margin-top:4.5pt;width:186.7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" filled="f" stroked="f">
                <v:textbox>
                  <w:txbxContent>
                    <w:p w14:paraId="4AC0C471" w14:textId="77777777" w:rsidR="00E72BD2" w:rsidRPr="007A2CC3" w:rsidRDefault="00E72BD2" w:rsidP="00BD284C">
                      <w:pPr>
                        <w:jc w:val="center"/>
                        <w:rPr>
                          <w:color w:val="FF0000"/>
                          <w:szCs w:val="24"/>
                        </w:rPr>
                      </w:pPr>
                      <w:r w:rsidRPr="007A2CC3">
                        <w:rPr>
                          <w:color w:val="FF0000"/>
                          <w:szCs w:val="24"/>
                        </w:rPr>
                        <w:t>EPWU Limiting Unit Head loss</w:t>
                      </w:r>
                    </w:p>
                  </w:txbxContent>
                </v:textbox>
              </v:shape>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46181DAD" wp14:editId="60192DEC">
                <wp:simplePos x="0" y="0"/>
                <wp:positionH relativeFrom="column">
                  <wp:posOffset>862965</wp:posOffset>
                </wp:positionH>
                <wp:positionV relativeFrom="paragraph">
                  <wp:posOffset>321310</wp:posOffset>
                </wp:positionV>
                <wp:extent cx="4257675" cy="0"/>
                <wp:effectExtent l="12065" t="16510" r="22860" b="2159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675" cy="0"/>
                        </a:xfrm>
                        <a:prstGeom prst="straightConnector1">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67.95pt;margin-top:25.3pt;width:335.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" strokecolor="red" strokeweight="1pt">
                <v:stroke dashstyle="longDash"/>
              </v:shape>
            </w:pict>
          </mc:Fallback>
        </mc:AlternateContent>
      </w:r>
      <w:r w:rsidR="00BD284C" w:rsidRPr="0037419C">
        <w:rPr>
          <w:noProof/>
          <w:lang w:val="es-ES" w:eastAsia="es-ES"/>
        </w:rPr>
        <w:drawing>
          <wp:inline distT="0" distB="0" distL="0" distR="0" wp14:anchorId="263740B4" wp14:editId="30B9FE7A">
            <wp:extent cx="4794636" cy="2224800"/>
            <wp:effectExtent l="0" t="0" r="0" b="0"/>
            <wp:docPr id="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CAF942" w14:textId="77777777" w:rsidR="00BD284C" w:rsidRPr="0037419C" w:rsidRDefault="00890549" w:rsidP="00BD284C">
      <w:pPr>
        <w:pStyle w:val="Figure"/>
      </w:pPr>
      <w:bookmarkStart w:id="44" w:name="_Toc309491739"/>
      <w:bookmarkStart w:id="45" w:name="_Toc309491882"/>
      <w:r w:rsidRPr="0037419C">
        <w:t>Figure 8</w:t>
      </w:r>
      <w:r w:rsidR="00BD284C" w:rsidRPr="0037419C">
        <w:t xml:space="preserve"> – Unit Head </w:t>
      </w:r>
      <w:r w:rsidRPr="0037419C">
        <w:t>Loss C</w:t>
      </w:r>
      <w:r w:rsidR="00BD284C" w:rsidRPr="0037419C">
        <w:t>alculated</w:t>
      </w:r>
      <w:r w:rsidRPr="0037419C">
        <w:t xml:space="preserve"> for the Different M</w:t>
      </w:r>
      <w:r w:rsidR="00BD284C" w:rsidRPr="0037419C">
        <w:t>aterials</w:t>
      </w:r>
      <w:bookmarkEnd w:id="44"/>
      <w:bookmarkEnd w:id="45"/>
    </w:p>
    <w:p w14:paraId="33C90E8D" w14:textId="77777777" w:rsidR="00BD284C" w:rsidRPr="0037419C" w:rsidRDefault="005A260D" w:rsidP="009E78B9">
      <w:pPr>
        <w:spacing w:line="480" w:lineRule="auto"/>
      </w:pPr>
      <w:r w:rsidRPr="0037419C">
        <w:lastRenderedPageBreak/>
        <w:t>As shown in Figure 7</w:t>
      </w:r>
      <w:r w:rsidR="00BD284C" w:rsidRPr="0037419C">
        <w:t>, PVC and HDPE material</w:t>
      </w:r>
      <w:r w:rsidR="009E78B9" w:rsidRPr="0037419C">
        <w:t>s</w:t>
      </w:r>
      <w:r w:rsidR="00BD284C" w:rsidRPr="0037419C">
        <w:t xml:space="preserve"> exceed the velocity restriction due to the relatively small inside diameter compared with the other materials. </w:t>
      </w:r>
      <w:r w:rsidRPr="0037419C">
        <w:t xml:space="preserve">Figure 8 shows that </w:t>
      </w:r>
      <w:r w:rsidR="00BD284C" w:rsidRPr="0037419C">
        <w:t xml:space="preserve">all materials </w:t>
      </w:r>
      <w:r w:rsidRPr="0037419C">
        <w:t>have</w:t>
      </w:r>
      <w:r w:rsidR="00BD284C" w:rsidRPr="0037419C">
        <w:t xml:space="preserve"> a head loss well below the maximum rate of head loss allowed by EPWU standards.</w:t>
      </w:r>
    </w:p>
    <w:p w14:paraId="43400C31" w14:textId="77777777" w:rsidR="00DB5DED" w:rsidRPr="0037419C" w:rsidRDefault="00DB5DED" w:rsidP="00DB5DED">
      <w:pPr>
        <w:spacing w:after="0" w:line="480" w:lineRule="auto"/>
      </w:pPr>
      <w:r w:rsidRPr="0037419C">
        <w:tab/>
        <w:t xml:space="preserve">According to the hydraulic analysis results, </w:t>
      </w:r>
      <w:r w:rsidR="0053225D" w:rsidRPr="0037419C">
        <w:t>DIP</w:t>
      </w:r>
      <w:r w:rsidRPr="0037419C">
        <w:t xml:space="preserve"> represents the best alternative for the project, since it has the lowest unit</w:t>
      </w:r>
      <w:r w:rsidR="005A260D" w:rsidRPr="0037419C">
        <w:t xml:space="preserve"> head lost and shows the greatest</w:t>
      </w:r>
      <w:r w:rsidRPr="0037419C">
        <w:t xml:space="preserve"> pressure compared to the other materials.</w:t>
      </w:r>
      <w:r w:rsidR="005A260D" w:rsidRPr="0037419C">
        <w:t xml:space="preserve"> Figure 9</w:t>
      </w:r>
      <w:r w:rsidR="007A2CC3" w:rsidRPr="0037419C">
        <w:t xml:space="preserve"> </w:t>
      </w:r>
      <w:r w:rsidR="005A260D" w:rsidRPr="0037419C">
        <w:t>depicts</w:t>
      </w:r>
      <w:r w:rsidR="007A2CC3" w:rsidRPr="0037419C">
        <w:t xml:space="preserve"> the pressure profile obtained for </w:t>
      </w:r>
      <w:r w:rsidR="0053225D" w:rsidRPr="0037419C">
        <w:t>DIP</w:t>
      </w:r>
      <w:r w:rsidR="007A2CC3" w:rsidRPr="0037419C">
        <w:t>, pressure class 200 (C200).</w:t>
      </w:r>
    </w:p>
    <w:p w14:paraId="0B208CE5" w14:textId="77777777" w:rsidR="007A2CC3" w:rsidRPr="0037419C" w:rsidRDefault="007A2CC3" w:rsidP="007A2CC3">
      <w:pPr>
        <w:spacing w:after="0" w:line="240" w:lineRule="auto"/>
        <w:jc w:val="center"/>
      </w:pPr>
      <w:r w:rsidRPr="0037419C">
        <w:rPr>
          <w:noProof/>
          <w:lang w:val="es-ES" w:eastAsia="es-ES"/>
        </w:rPr>
        <w:drawing>
          <wp:inline distT="0" distB="0" distL="0" distR="0" wp14:anchorId="6A6453ED" wp14:editId="25F4A17C">
            <wp:extent cx="5010150" cy="2619909"/>
            <wp:effectExtent l="0" t="0" r="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C9DF8A" w14:textId="77777777" w:rsidR="007A2CC3" w:rsidRPr="0037419C" w:rsidRDefault="007A2CC3" w:rsidP="007A2CC3">
      <w:pPr>
        <w:pStyle w:val="Figure"/>
        <w:spacing w:after="200"/>
      </w:pPr>
      <w:bookmarkStart w:id="46" w:name="_Toc309491740"/>
      <w:bookmarkStart w:id="47" w:name="_Toc309491883"/>
      <w:r w:rsidRPr="0037419C">
        <w:t xml:space="preserve">Figure </w:t>
      </w:r>
      <w:r w:rsidR="00C529DE" w:rsidRPr="0037419C">
        <w:t>9</w:t>
      </w:r>
      <w:r w:rsidRPr="0037419C">
        <w:t xml:space="preserve"> – Ductile </w:t>
      </w:r>
      <w:r w:rsidR="00C529DE" w:rsidRPr="0037419C">
        <w:t>Iron P</w:t>
      </w:r>
      <w:r w:rsidRPr="0037419C">
        <w:t xml:space="preserve">ipe (C200) </w:t>
      </w:r>
      <w:r w:rsidR="00C529DE" w:rsidRPr="0037419C">
        <w:t>Pressure P</w:t>
      </w:r>
      <w:r w:rsidRPr="0037419C">
        <w:t>rofile</w:t>
      </w:r>
      <w:bookmarkEnd w:id="46"/>
      <w:bookmarkEnd w:id="47"/>
    </w:p>
    <w:p w14:paraId="2D91B3BC" w14:textId="77777777" w:rsidR="007A2CC3" w:rsidRPr="0037419C" w:rsidRDefault="007A2CC3" w:rsidP="007A2CC3">
      <w:pPr>
        <w:pStyle w:val="Ttulo2"/>
        <w:spacing w:before="0" w:line="480" w:lineRule="auto"/>
      </w:pPr>
      <w:bookmarkStart w:id="48" w:name="_Toc309491402"/>
      <w:r w:rsidRPr="0037419C">
        <w:t>Fire Protection Scenario</w:t>
      </w:r>
      <w:bookmarkEnd w:id="48"/>
    </w:p>
    <w:p w14:paraId="49A8FDDA" w14:textId="77777777" w:rsidR="007A2CC3" w:rsidRPr="0037419C" w:rsidRDefault="007A2CC3" w:rsidP="007A2CC3">
      <w:pPr>
        <w:spacing w:line="480" w:lineRule="auto"/>
        <w:ind w:firstLine="708"/>
      </w:pPr>
      <w:r w:rsidRPr="0037419C">
        <w:t xml:space="preserve">According to </w:t>
      </w:r>
      <w:r w:rsidR="0053225D" w:rsidRPr="0037419C">
        <w:t>TCEQ</w:t>
      </w:r>
      <w:r w:rsidRPr="0037419C">
        <w:t xml:space="preserve"> and National Fire Protection Agency (NFPA), the water distribution system runs under a zone defined as “light commercial” area. Therefore, for a fire protection scenario, a flow of 1,500 gallons per minute will have to be provided in addition to the normal distribution demands. Pressure in the system is required to be above 20 pounds per inches square at all points in the network. </w:t>
      </w:r>
      <w:r w:rsidR="007F51C5" w:rsidRPr="0037419C">
        <w:t xml:space="preserve">Table 4 includes the fire flow </w:t>
      </w:r>
      <w:r w:rsidR="007F51C5" w:rsidRPr="0037419C">
        <w:lastRenderedPageBreak/>
        <w:t xml:space="preserve">protection results from the system. </w:t>
      </w:r>
      <w:r w:rsidRPr="0037419C">
        <w:t>Static pressure refers to the pressure available at the node with a normal demand. Residual pressure refers to the pressure available after the fire protection flow is drawn from the network.</w:t>
      </w:r>
    </w:p>
    <w:p w14:paraId="731F63C4" w14:textId="77777777" w:rsidR="007A2CC3" w:rsidRPr="0037419C" w:rsidRDefault="00C529DE" w:rsidP="007A2CC3">
      <w:pPr>
        <w:pStyle w:val="Table"/>
        <w:spacing w:line="240" w:lineRule="auto"/>
      </w:pPr>
      <w:bookmarkStart w:id="49" w:name="_Toc309491530"/>
      <w:bookmarkStart w:id="50" w:name="_Toc309491635"/>
      <w:bookmarkStart w:id="51" w:name="_Toc309491698"/>
      <w:r w:rsidRPr="0037419C">
        <w:t>Table 4</w:t>
      </w:r>
      <w:r w:rsidR="007A2CC3" w:rsidRPr="0037419C">
        <w:t xml:space="preserve"> – </w:t>
      </w:r>
      <w:r w:rsidRPr="0037419C">
        <w:t>Fire Flow Protection Results</w:t>
      </w:r>
      <w:bookmarkEnd w:id="49"/>
      <w:bookmarkEnd w:id="50"/>
      <w:bookmarkEnd w:id="51"/>
    </w:p>
    <w:tbl>
      <w:tblPr>
        <w:tblStyle w:val="Tablaconcuadrcula"/>
        <w:tblW w:w="0" w:type="auto"/>
        <w:jc w:val="center"/>
        <w:tblLook w:val="04A0" w:firstRow="1" w:lastRow="0" w:firstColumn="1" w:lastColumn="0" w:noHBand="0" w:noVBand="1"/>
      </w:tblPr>
      <w:tblGrid>
        <w:gridCol w:w="2003"/>
        <w:gridCol w:w="2004"/>
        <w:gridCol w:w="2004"/>
        <w:gridCol w:w="2005"/>
      </w:tblGrid>
      <w:tr w:rsidR="007A2CC3" w:rsidRPr="0037419C" w14:paraId="7D585DDD" w14:textId="77777777" w:rsidTr="00463534">
        <w:trPr>
          <w:trHeight w:val="363"/>
          <w:jc w:val="center"/>
        </w:trPr>
        <w:tc>
          <w:tcPr>
            <w:tcW w:w="4007" w:type="dxa"/>
            <w:gridSpan w:val="2"/>
            <w:tcBorders>
              <w:top w:val="single" w:sz="4" w:space="0" w:color="auto"/>
              <w:left w:val="single" w:sz="4" w:space="0" w:color="auto"/>
              <w:right w:val="single" w:sz="4" w:space="0" w:color="auto"/>
            </w:tcBorders>
            <w:vAlign w:val="center"/>
          </w:tcPr>
          <w:p w14:paraId="164352A9" w14:textId="77777777" w:rsidR="007A2CC3" w:rsidRPr="0037419C" w:rsidRDefault="00866E29" w:rsidP="00470D72">
            <w:pPr>
              <w:jc w:val="center"/>
              <w:rPr>
                <w:szCs w:val="24"/>
              </w:rPr>
            </w:pPr>
            <w:r w:rsidRPr="0037419C">
              <w:rPr>
                <w:szCs w:val="24"/>
              </w:rPr>
              <w:t>Node at Lowest E</w:t>
            </w:r>
            <w:r w:rsidR="007A2CC3" w:rsidRPr="0037419C">
              <w:rPr>
                <w:szCs w:val="24"/>
              </w:rPr>
              <w:t>levation</w:t>
            </w:r>
          </w:p>
        </w:tc>
        <w:tc>
          <w:tcPr>
            <w:tcW w:w="4009" w:type="dxa"/>
            <w:gridSpan w:val="2"/>
            <w:tcBorders>
              <w:top w:val="single" w:sz="4" w:space="0" w:color="auto"/>
              <w:left w:val="single" w:sz="4" w:space="0" w:color="auto"/>
              <w:right w:val="single" w:sz="4" w:space="0" w:color="auto"/>
            </w:tcBorders>
            <w:vAlign w:val="center"/>
          </w:tcPr>
          <w:p w14:paraId="2FC6EBFF" w14:textId="77777777" w:rsidR="007A2CC3" w:rsidRPr="0037419C" w:rsidRDefault="00866E29" w:rsidP="00470D72">
            <w:pPr>
              <w:jc w:val="center"/>
              <w:rPr>
                <w:szCs w:val="24"/>
              </w:rPr>
            </w:pPr>
            <w:r w:rsidRPr="0037419C">
              <w:rPr>
                <w:szCs w:val="24"/>
              </w:rPr>
              <w:t>Furthest Node from Booster S</w:t>
            </w:r>
            <w:r w:rsidR="007A2CC3" w:rsidRPr="0037419C">
              <w:rPr>
                <w:szCs w:val="24"/>
              </w:rPr>
              <w:t>tation</w:t>
            </w:r>
          </w:p>
        </w:tc>
      </w:tr>
      <w:tr w:rsidR="007A2CC3" w:rsidRPr="0037419C" w14:paraId="2671A637" w14:textId="77777777" w:rsidTr="00463534">
        <w:trPr>
          <w:trHeight w:val="318"/>
          <w:jc w:val="center"/>
        </w:trPr>
        <w:tc>
          <w:tcPr>
            <w:tcW w:w="2003" w:type="dxa"/>
            <w:tcBorders>
              <w:left w:val="single" w:sz="4" w:space="0" w:color="auto"/>
              <w:bottom w:val="single" w:sz="4" w:space="0" w:color="auto"/>
            </w:tcBorders>
            <w:vAlign w:val="center"/>
          </w:tcPr>
          <w:p w14:paraId="4215EB62" w14:textId="77777777" w:rsidR="007A2CC3" w:rsidRPr="0037419C" w:rsidRDefault="007A2CC3" w:rsidP="00470D72">
            <w:pPr>
              <w:jc w:val="center"/>
              <w:rPr>
                <w:szCs w:val="24"/>
              </w:rPr>
            </w:pPr>
            <w:r w:rsidRPr="0037419C">
              <w:rPr>
                <w:szCs w:val="24"/>
              </w:rPr>
              <w:t>Static Pressure</w:t>
            </w:r>
          </w:p>
        </w:tc>
        <w:tc>
          <w:tcPr>
            <w:tcW w:w="2004" w:type="dxa"/>
            <w:tcBorders>
              <w:bottom w:val="single" w:sz="4" w:space="0" w:color="auto"/>
              <w:right w:val="single" w:sz="4" w:space="0" w:color="auto"/>
            </w:tcBorders>
            <w:vAlign w:val="center"/>
          </w:tcPr>
          <w:p w14:paraId="5DF3F16E" w14:textId="77777777" w:rsidR="007A2CC3" w:rsidRPr="0037419C" w:rsidRDefault="007A2CC3" w:rsidP="00470D72">
            <w:pPr>
              <w:jc w:val="center"/>
              <w:rPr>
                <w:szCs w:val="24"/>
              </w:rPr>
            </w:pPr>
            <w:r w:rsidRPr="0037419C">
              <w:rPr>
                <w:szCs w:val="24"/>
              </w:rPr>
              <w:t>Residual Pressure</w:t>
            </w:r>
          </w:p>
        </w:tc>
        <w:tc>
          <w:tcPr>
            <w:tcW w:w="2004" w:type="dxa"/>
            <w:tcBorders>
              <w:left w:val="single" w:sz="4" w:space="0" w:color="auto"/>
              <w:bottom w:val="single" w:sz="4" w:space="0" w:color="auto"/>
            </w:tcBorders>
            <w:vAlign w:val="center"/>
          </w:tcPr>
          <w:p w14:paraId="7281F933" w14:textId="77777777" w:rsidR="007A2CC3" w:rsidRPr="0037419C" w:rsidRDefault="007A2CC3" w:rsidP="00470D72">
            <w:pPr>
              <w:jc w:val="center"/>
              <w:rPr>
                <w:szCs w:val="24"/>
              </w:rPr>
            </w:pPr>
            <w:r w:rsidRPr="0037419C">
              <w:rPr>
                <w:szCs w:val="24"/>
              </w:rPr>
              <w:t>Static Pressure</w:t>
            </w:r>
          </w:p>
        </w:tc>
        <w:tc>
          <w:tcPr>
            <w:tcW w:w="2005" w:type="dxa"/>
            <w:tcBorders>
              <w:bottom w:val="single" w:sz="4" w:space="0" w:color="auto"/>
              <w:right w:val="single" w:sz="4" w:space="0" w:color="auto"/>
            </w:tcBorders>
            <w:vAlign w:val="center"/>
          </w:tcPr>
          <w:p w14:paraId="7F421D79" w14:textId="77777777" w:rsidR="007A2CC3" w:rsidRPr="0037419C" w:rsidRDefault="007A2CC3" w:rsidP="00470D72">
            <w:pPr>
              <w:jc w:val="center"/>
              <w:rPr>
                <w:szCs w:val="24"/>
              </w:rPr>
            </w:pPr>
            <w:r w:rsidRPr="0037419C">
              <w:rPr>
                <w:szCs w:val="24"/>
              </w:rPr>
              <w:t>Residual Pressure</w:t>
            </w:r>
          </w:p>
        </w:tc>
      </w:tr>
      <w:tr w:rsidR="007A2CC3" w:rsidRPr="0037419C" w14:paraId="096B3496" w14:textId="77777777" w:rsidTr="00463534">
        <w:trPr>
          <w:trHeight w:val="492"/>
          <w:jc w:val="center"/>
        </w:trPr>
        <w:tc>
          <w:tcPr>
            <w:tcW w:w="2003" w:type="dxa"/>
            <w:tcBorders>
              <w:top w:val="single" w:sz="4" w:space="0" w:color="auto"/>
              <w:left w:val="single" w:sz="4" w:space="0" w:color="auto"/>
              <w:bottom w:val="single" w:sz="4" w:space="0" w:color="auto"/>
            </w:tcBorders>
            <w:vAlign w:val="center"/>
          </w:tcPr>
          <w:p w14:paraId="71025E2D" w14:textId="77777777" w:rsidR="007A2CC3" w:rsidRPr="0037419C" w:rsidRDefault="007A2CC3" w:rsidP="00470D72">
            <w:pPr>
              <w:jc w:val="center"/>
              <w:rPr>
                <w:szCs w:val="24"/>
              </w:rPr>
            </w:pPr>
            <w:r w:rsidRPr="0037419C">
              <w:rPr>
                <w:color w:val="000000"/>
                <w:szCs w:val="24"/>
              </w:rPr>
              <w:t>40.17</w:t>
            </w:r>
            <w:r w:rsidR="00463534" w:rsidRPr="0037419C">
              <w:rPr>
                <w:color w:val="000000"/>
                <w:szCs w:val="24"/>
              </w:rPr>
              <w:t xml:space="preserve"> psi</w:t>
            </w:r>
          </w:p>
        </w:tc>
        <w:tc>
          <w:tcPr>
            <w:tcW w:w="2004" w:type="dxa"/>
            <w:tcBorders>
              <w:top w:val="single" w:sz="4" w:space="0" w:color="auto"/>
              <w:bottom w:val="single" w:sz="4" w:space="0" w:color="auto"/>
              <w:right w:val="single" w:sz="4" w:space="0" w:color="auto"/>
            </w:tcBorders>
            <w:vAlign w:val="center"/>
          </w:tcPr>
          <w:p w14:paraId="02E3C828" w14:textId="77777777" w:rsidR="007A2CC3" w:rsidRPr="0037419C" w:rsidRDefault="007A2CC3" w:rsidP="00470D72">
            <w:pPr>
              <w:jc w:val="center"/>
              <w:rPr>
                <w:szCs w:val="24"/>
              </w:rPr>
            </w:pPr>
            <w:r w:rsidRPr="0037419C">
              <w:rPr>
                <w:color w:val="000000"/>
                <w:szCs w:val="24"/>
              </w:rPr>
              <w:t>38.61</w:t>
            </w:r>
            <w:r w:rsidR="00463534" w:rsidRPr="0037419C">
              <w:rPr>
                <w:color w:val="000000"/>
                <w:szCs w:val="24"/>
              </w:rPr>
              <w:t xml:space="preserve"> psi</w:t>
            </w:r>
          </w:p>
        </w:tc>
        <w:tc>
          <w:tcPr>
            <w:tcW w:w="2004" w:type="dxa"/>
            <w:tcBorders>
              <w:top w:val="single" w:sz="4" w:space="0" w:color="auto"/>
              <w:left w:val="single" w:sz="4" w:space="0" w:color="auto"/>
              <w:bottom w:val="single" w:sz="4" w:space="0" w:color="auto"/>
            </w:tcBorders>
            <w:vAlign w:val="center"/>
          </w:tcPr>
          <w:p w14:paraId="778257E8" w14:textId="77777777" w:rsidR="007A2CC3" w:rsidRPr="0037419C" w:rsidRDefault="007A2CC3" w:rsidP="00470D72">
            <w:pPr>
              <w:jc w:val="center"/>
              <w:rPr>
                <w:szCs w:val="24"/>
              </w:rPr>
            </w:pPr>
            <w:r w:rsidRPr="0037419C">
              <w:rPr>
                <w:color w:val="000000"/>
                <w:szCs w:val="24"/>
              </w:rPr>
              <w:t>84.91</w:t>
            </w:r>
            <w:r w:rsidR="00463534" w:rsidRPr="0037419C">
              <w:rPr>
                <w:color w:val="000000"/>
                <w:szCs w:val="24"/>
              </w:rPr>
              <w:t xml:space="preserve"> psi</w:t>
            </w:r>
          </w:p>
        </w:tc>
        <w:tc>
          <w:tcPr>
            <w:tcW w:w="2005" w:type="dxa"/>
            <w:tcBorders>
              <w:top w:val="single" w:sz="4" w:space="0" w:color="auto"/>
              <w:bottom w:val="single" w:sz="4" w:space="0" w:color="auto"/>
              <w:right w:val="single" w:sz="4" w:space="0" w:color="auto"/>
            </w:tcBorders>
            <w:vAlign w:val="center"/>
          </w:tcPr>
          <w:p w14:paraId="5E735405" w14:textId="77777777" w:rsidR="007A2CC3" w:rsidRPr="0037419C" w:rsidRDefault="007A2CC3" w:rsidP="00470D72">
            <w:pPr>
              <w:jc w:val="center"/>
              <w:rPr>
                <w:szCs w:val="24"/>
              </w:rPr>
            </w:pPr>
            <w:r w:rsidRPr="0037419C">
              <w:rPr>
                <w:color w:val="000000"/>
                <w:szCs w:val="24"/>
              </w:rPr>
              <w:t>83.08</w:t>
            </w:r>
            <w:r w:rsidR="00463534" w:rsidRPr="0037419C">
              <w:rPr>
                <w:color w:val="000000"/>
                <w:szCs w:val="24"/>
              </w:rPr>
              <w:t xml:space="preserve"> psi</w:t>
            </w:r>
          </w:p>
        </w:tc>
      </w:tr>
    </w:tbl>
    <w:p w14:paraId="70CD2020" w14:textId="77777777" w:rsidR="007A2CC3" w:rsidRPr="0037419C" w:rsidRDefault="007A2CC3" w:rsidP="007A2CC3"/>
    <w:p w14:paraId="08567054" w14:textId="77777777" w:rsidR="009C4D36" w:rsidRPr="0037419C" w:rsidRDefault="009C4D36" w:rsidP="009C4D36">
      <w:pPr>
        <w:pStyle w:val="Ttulo2"/>
        <w:spacing w:line="480" w:lineRule="auto"/>
      </w:pPr>
      <w:bookmarkStart w:id="52" w:name="_Toc309491403"/>
      <w:r w:rsidRPr="0037419C">
        <w:t>Valves</w:t>
      </w:r>
      <w:bookmarkEnd w:id="52"/>
    </w:p>
    <w:p w14:paraId="771FEE00" w14:textId="77777777" w:rsidR="009C4D36" w:rsidRPr="0037419C" w:rsidRDefault="009C4D36" w:rsidP="009C4D36">
      <w:pPr>
        <w:spacing w:after="0" w:line="480" w:lineRule="auto"/>
      </w:pPr>
      <w:r w:rsidRPr="0037419C">
        <w:tab/>
      </w:r>
      <w:r w:rsidR="00524BA2" w:rsidRPr="0037419C">
        <w:t>For the design of this project, four different types of valves were used: flow valves, air release valves, vacuum relief valves and blow off valves. Flow valves are mainly valves used to close or open water flow through the pipe network. The flow valve</w:t>
      </w:r>
      <w:r w:rsidR="0053225D" w:rsidRPr="0037419C">
        <w:t>s</w:t>
      </w:r>
      <w:r w:rsidR="00524BA2" w:rsidRPr="0037419C">
        <w:t xml:space="preserve"> chosen for this project were butterfly valves because they have a lower cost, they are lighter</w:t>
      </w:r>
      <w:r w:rsidR="0053225D" w:rsidRPr="0037419C">
        <w:t>,</w:t>
      </w:r>
      <w:r w:rsidR="00524BA2" w:rsidRPr="0037419C">
        <w:t xml:space="preserve"> and they do not require additional support.</w:t>
      </w:r>
    </w:p>
    <w:p w14:paraId="1EFA6BA4" w14:textId="77777777" w:rsidR="009C4D36" w:rsidRPr="0037419C" w:rsidRDefault="00524BA2" w:rsidP="009C4D36">
      <w:pPr>
        <w:spacing w:after="0" w:line="480" w:lineRule="auto"/>
        <w:ind w:firstLine="708"/>
      </w:pPr>
      <w:r w:rsidRPr="0037419C">
        <w:t>Air</w:t>
      </w:r>
      <w:r w:rsidR="009C4D36" w:rsidRPr="0037419C">
        <w:t xml:space="preserve"> release valves are </w:t>
      </w:r>
      <w:r w:rsidRPr="0037419C">
        <w:t xml:space="preserve">also </w:t>
      </w:r>
      <w:r w:rsidR="009C4D36" w:rsidRPr="0037419C">
        <w:t>to be used in the pipe network. An air release valve is used in order to automatically drain quantities of air that are collected in a system at its higher points once the system is filled up and pressurized. The valve is composed primarily by a chamber and a float, as air</w:t>
      </w:r>
      <w:r w:rsidR="0053225D" w:rsidRPr="0037419C">
        <w:t xml:space="preserve"> bubbles enter into the chamber</w:t>
      </w:r>
      <w:r w:rsidR="009C4D36" w:rsidRPr="0037419C">
        <w:t xml:space="preserve"> they will displace the level of water and lower the float unti</w:t>
      </w:r>
      <w:r w:rsidRPr="0037419C">
        <w:t>l the valve orifice opens. Once</w:t>
      </w:r>
      <w:r w:rsidR="009C4D36" w:rsidRPr="0037419C">
        <w:t xml:space="preserve"> the valve opens, air is dropped out the pipe and closed again by water pressure.</w:t>
      </w:r>
    </w:p>
    <w:p w14:paraId="08002CF3" w14:textId="50F4D570" w:rsidR="009C4D36" w:rsidRPr="0037419C" w:rsidRDefault="00524BA2" w:rsidP="009C4D36">
      <w:pPr>
        <w:spacing w:after="0" w:line="480" w:lineRule="auto"/>
        <w:ind w:firstLine="708"/>
      </w:pPr>
      <w:r w:rsidRPr="0037419C">
        <w:t xml:space="preserve">Another type of valve used </w:t>
      </w:r>
      <w:r w:rsidR="0037419C">
        <w:t>in this design was vacuum release valve</w:t>
      </w:r>
      <w:r w:rsidR="009C4D36" w:rsidRPr="0037419C">
        <w:t>. Vacuum release valves allow the exhaust of volume of air from the sys</w:t>
      </w:r>
      <w:r w:rsidRPr="0037419C">
        <w:t>tem and also allow air to re</w:t>
      </w:r>
      <w:r w:rsidR="009C4D36" w:rsidRPr="0037419C">
        <w:t xml:space="preserve">enter the system when it is being emptied, in order to avoid negative pressures in the system. </w:t>
      </w:r>
      <w:r w:rsidR="0053225D" w:rsidRPr="0037419C">
        <w:t>Such valves are also composed of</w:t>
      </w:r>
      <w:r w:rsidR="009C4D36" w:rsidRPr="0037419C">
        <w:t xml:space="preserve"> a chamber and a float, when the system is filled up with liquid, the fluid lifts the float until it closes the valve. The valve is to remain closed </w:t>
      </w:r>
      <w:r w:rsidR="009C4D36" w:rsidRPr="0037419C">
        <w:lastRenderedPageBreak/>
        <w:t>until the system is emptied. The valve stays closed because of internal pressure; however, once internal pressure drops to near atmospheric pressure, the valve will reopens. Moreover, it is recommended to use a combination of air – vacuum release valves which function as a combination of both valves in only one.</w:t>
      </w:r>
    </w:p>
    <w:p w14:paraId="09C92CDD" w14:textId="5BACF763" w:rsidR="009C4D36" w:rsidRPr="0037419C" w:rsidRDefault="009C4D36" w:rsidP="009C4D36">
      <w:pPr>
        <w:spacing w:after="0" w:line="480" w:lineRule="auto"/>
        <w:ind w:firstLine="708"/>
      </w:pPr>
      <w:r w:rsidRPr="0037419C">
        <w:t xml:space="preserve">Blow off valves will also be installed in the network. Blow off valves allow the pipeline to exhaust pressure when </w:t>
      </w:r>
      <w:r w:rsidR="0053225D" w:rsidRPr="0037419C">
        <w:t>it reaches</w:t>
      </w:r>
      <w:r w:rsidRPr="0037419C">
        <w:t xml:space="preserve"> critical levels. According to the manufacturer Crosby Valve Inc</w:t>
      </w:r>
      <w:r w:rsidR="0037419C">
        <w:t>.</w:t>
      </w:r>
      <w:r w:rsidRPr="0037419C">
        <w:t>, such valves are recommended to be positioned at the locations where the highest pressure occurs or where the lowest elevations happen.</w:t>
      </w:r>
    </w:p>
    <w:p w14:paraId="05CAD1D0" w14:textId="77777777" w:rsidR="009C4D36" w:rsidRPr="0037419C" w:rsidRDefault="00524BA2" w:rsidP="009C4D36">
      <w:pPr>
        <w:spacing w:after="0" w:line="480" w:lineRule="auto"/>
      </w:pPr>
      <w:r w:rsidRPr="0037419C">
        <w:tab/>
        <w:t>The b</w:t>
      </w:r>
      <w:r w:rsidR="009C4D36" w:rsidRPr="0037419C">
        <w:t xml:space="preserve">utterfly valves will be positioned every 1000 feet starting from station 0 + 00. Also, there will be a butterfly valve placed after a demand (pipe tee) is encountered in the pipe. </w:t>
      </w:r>
      <w:r w:rsidR="0053225D" w:rsidRPr="0037419C">
        <w:t>This was done</w:t>
      </w:r>
      <w:r w:rsidR="009C4D36" w:rsidRPr="0037419C">
        <w:t xml:space="preserve"> since it is better to divide the pipe in smaller sections in case of a closure for a repair.</w:t>
      </w:r>
    </w:p>
    <w:p w14:paraId="50DFBC87" w14:textId="5FAB739E" w:rsidR="009C4D36" w:rsidRPr="0037419C" w:rsidRDefault="009C4D36" w:rsidP="009C4D36">
      <w:pPr>
        <w:spacing w:after="0" w:line="480" w:lineRule="auto"/>
      </w:pPr>
      <w:r w:rsidRPr="0037419C">
        <w:tab/>
        <w:t xml:space="preserve">Air and vacuum release valves will be positioned following manufacturers specifications. According to the manufacturer (Vent–O–Mat series RBX), </w:t>
      </w:r>
      <w:r w:rsidR="0037419C" w:rsidRPr="0037419C">
        <w:t>three</w:t>
      </w:r>
      <w:r w:rsidR="0037419C">
        <w:t xml:space="preserve"> inch</w:t>
      </w:r>
      <w:r w:rsidRPr="0037419C">
        <w:t xml:space="preserve"> diameter valves will be required to meet pipeline flow and pipe diameter. </w:t>
      </w:r>
      <w:r w:rsidR="0053225D" w:rsidRPr="0037419C">
        <w:t>The s</w:t>
      </w:r>
      <w:r w:rsidRPr="0037419C">
        <w:t xml:space="preserve">election method can be found </w:t>
      </w:r>
      <w:r w:rsidR="0053225D" w:rsidRPr="0037419C">
        <w:t>in the A</w:t>
      </w:r>
      <w:r w:rsidRPr="0037419C">
        <w:t>ppendix.</w:t>
      </w:r>
    </w:p>
    <w:p w14:paraId="32506814" w14:textId="77777777" w:rsidR="00FA7928" w:rsidRPr="0037419C" w:rsidRDefault="00FA7928" w:rsidP="00FA7928">
      <w:pPr>
        <w:spacing w:after="0" w:line="480" w:lineRule="auto"/>
        <w:ind w:firstLine="360"/>
      </w:pPr>
      <w:r w:rsidRPr="0037419C">
        <w:t>The following parameters were considered for the positioning of air release and vacuum relief valves: negative breaks (increase in downward slope or decrease in upward slope), long horizontal sections (1500 feet maximum), long ascending sect</w:t>
      </w:r>
      <w:r w:rsidR="0053225D" w:rsidRPr="0037419C">
        <w:t>ions (1500 feet maximum), long descending s</w:t>
      </w:r>
      <w:r w:rsidRPr="0037419C">
        <w:t>ections (1500 feet maximum), and apex points (high points along the route).</w:t>
      </w:r>
    </w:p>
    <w:p w14:paraId="51B5835B" w14:textId="77777777" w:rsidR="00FA7928" w:rsidRPr="0037419C" w:rsidRDefault="00D277BF" w:rsidP="00FA7928">
      <w:pPr>
        <w:spacing w:after="0" w:line="480" w:lineRule="auto"/>
        <w:ind w:firstLine="360"/>
      </w:pPr>
      <w:r w:rsidRPr="0037419C">
        <w:t>Figure 10</w:t>
      </w:r>
      <w:r w:rsidR="00FA7928" w:rsidRPr="0037419C">
        <w:t xml:space="preserve"> shows the topographic profile with the location</w:t>
      </w:r>
      <w:r w:rsidR="0053225D" w:rsidRPr="0037419C">
        <w:t>s</w:t>
      </w:r>
      <w:r w:rsidR="00FA7928" w:rsidRPr="0037419C">
        <w:t xml:space="preserve"> of blow off valves, air / vacuum release valves</w:t>
      </w:r>
      <w:r w:rsidR="0053225D" w:rsidRPr="0037419C">
        <w:t>,</w:t>
      </w:r>
      <w:r w:rsidR="00FA7928" w:rsidRPr="0037419C">
        <w:t xml:space="preserve"> and flow valves. </w:t>
      </w:r>
    </w:p>
    <w:p w14:paraId="3B7D2DD3" w14:textId="77777777" w:rsidR="00FA7928" w:rsidRPr="0037419C" w:rsidRDefault="00FA7928" w:rsidP="00083039">
      <w:pPr>
        <w:spacing w:after="0" w:line="240" w:lineRule="auto"/>
        <w:jc w:val="center"/>
      </w:pPr>
      <w:r w:rsidRPr="0037419C">
        <w:rPr>
          <w:noProof/>
          <w:lang w:val="es-ES" w:eastAsia="es-ES"/>
        </w:rPr>
        <w:lastRenderedPageBreak/>
        <w:drawing>
          <wp:inline distT="0" distB="0" distL="0" distR="0" wp14:anchorId="34E3EB96" wp14:editId="26D1B5A8">
            <wp:extent cx="5613991" cy="2700670"/>
            <wp:effectExtent l="0" t="0" r="0"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53C37B" w14:textId="77777777" w:rsidR="00FA7928" w:rsidRPr="0037419C" w:rsidRDefault="00C529DE" w:rsidP="00FC04BD">
      <w:pPr>
        <w:pStyle w:val="Figure"/>
      </w:pPr>
      <w:bookmarkStart w:id="53" w:name="_Toc309491531"/>
      <w:bookmarkStart w:id="54" w:name="_Toc309491741"/>
      <w:bookmarkStart w:id="55" w:name="_Toc309491884"/>
      <w:r w:rsidRPr="0037419C">
        <w:t>Figure 10 – Final Design and P</w:t>
      </w:r>
      <w:r w:rsidR="00FA7928" w:rsidRPr="0037419C">
        <w:t>laceme</w:t>
      </w:r>
      <w:r w:rsidRPr="0037419C">
        <w:t>nt of Valves for the New Transmission L</w:t>
      </w:r>
      <w:r w:rsidR="00FA7928" w:rsidRPr="0037419C">
        <w:t>ine</w:t>
      </w:r>
      <w:bookmarkEnd w:id="53"/>
      <w:bookmarkEnd w:id="54"/>
      <w:bookmarkEnd w:id="55"/>
    </w:p>
    <w:p w14:paraId="447F18A1" w14:textId="77777777" w:rsidR="00FA7928" w:rsidRPr="0037419C" w:rsidRDefault="00FA7928" w:rsidP="009C4D36">
      <w:pPr>
        <w:spacing w:after="0" w:line="480" w:lineRule="auto"/>
      </w:pPr>
    </w:p>
    <w:p w14:paraId="5AE0B540" w14:textId="77777777" w:rsidR="007A2CC3" w:rsidRPr="0037419C" w:rsidRDefault="007A2CC3" w:rsidP="009C4D36">
      <w:pPr>
        <w:spacing w:after="0" w:line="480" w:lineRule="auto"/>
      </w:pPr>
    </w:p>
    <w:p w14:paraId="79962D24" w14:textId="77777777" w:rsidR="00DB5DED" w:rsidRPr="0037419C" w:rsidRDefault="00DB5DED" w:rsidP="009E78B9">
      <w:pPr>
        <w:spacing w:line="480" w:lineRule="auto"/>
      </w:pPr>
    </w:p>
    <w:p w14:paraId="114EB691" w14:textId="77777777" w:rsidR="00BD284C" w:rsidRPr="0037419C" w:rsidRDefault="00BD284C" w:rsidP="000C79B2">
      <w:pPr>
        <w:spacing w:after="0" w:line="480" w:lineRule="auto"/>
      </w:pPr>
    </w:p>
    <w:p w14:paraId="13BE8F27" w14:textId="77777777" w:rsidR="004A1676" w:rsidRPr="0037419C" w:rsidRDefault="004A1676" w:rsidP="004A1676"/>
    <w:p w14:paraId="108680AC" w14:textId="3C6E6F6B" w:rsidR="00A1734F" w:rsidRPr="0037419C" w:rsidRDefault="00A1734F" w:rsidP="00A1734F">
      <w:pPr>
        <w:rPr>
          <w:rFonts w:eastAsiaTheme="majorEastAsia" w:cstheme="majorBidi"/>
          <w:szCs w:val="28"/>
        </w:rPr>
      </w:pPr>
      <w:bookmarkStart w:id="56" w:name="_GoBack"/>
      <w:bookmarkEnd w:id="56"/>
    </w:p>
    <w:bookmarkEnd w:id="30"/>
    <w:sectPr w:rsidR="00A1734F" w:rsidRPr="0037419C" w:rsidSect="0025414C">
      <w:pgSz w:w="12240" w:h="15840"/>
      <w:pgMar w:top="1417" w:right="1750" w:bottom="1417" w:left="1701"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F1274" w14:textId="77777777" w:rsidR="00E72BD2" w:rsidRDefault="00E72BD2" w:rsidP="005F00D8">
      <w:pPr>
        <w:spacing w:after="0" w:line="240" w:lineRule="auto"/>
      </w:pPr>
      <w:r>
        <w:separator/>
      </w:r>
    </w:p>
  </w:endnote>
  <w:endnote w:type="continuationSeparator" w:id="0">
    <w:p w14:paraId="356D4A68" w14:textId="77777777" w:rsidR="00E72BD2" w:rsidRDefault="00E72BD2" w:rsidP="005F0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B7938" w14:textId="77777777" w:rsidR="00E72BD2" w:rsidRDefault="00E72BD2" w:rsidP="005F00D8">
      <w:pPr>
        <w:spacing w:after="0" w:line="240" w:lineRule="auto"/>
      </w:pPr>
      <w:r>
        <w:separator/>
      </w:r>
    </w:p>
  </w:footnote>
  <w:footnote w:type="continuationSeparator" w:id="0">
    <w:p w14:paraId="7F117BA7" w14:textId="77777777" w:rsidR="00E72BD2" w:rsidRDefault="00E72BD2" w:rsidP="005F00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A1ECC" w14:textId="77777777" w:rsidR="00E72BD2" w:rsidRDefault="00E72BD2" w:rsidP="001700BF">
    <w:pPr>
      <w:pStyle w:val="Encabezado"/>
      <w:jc w:val="right"/>
    </w:pPr>
    <w:r>
      <w:t xml:space="preserve">MESA STREET WATERLINE REPLACEMENT </w:t>
    </w:r>
    <w:r>
      <w:fldChar w:fldCharType="begin"/>
    </w:r>
    <w:r>
      <w:instrText xml:space="preserve"> PAGE   \* MERGEFORMAT </w:instrText>
    </w:r>
    <w:r>
      <w:fldChar w:fldCharType="separate"/>
    </w:r>
    <w:r w:rsidR="0025414C">
      <w:rPr>
        <w:noProof/>
      </w:rPr>
      <w:t>16</w:t>
    </w:r>
    <w:r>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0AAE"/>
    <w:multiLevelType w:val="hybridMultilevel"/>
    <w:tmpl w:val="CD0A98CA"/>
    <w:lvl w:ilvl="0" w:tplc="8EB2B47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FB7456"/>
    <w:multiLevelType w:val="hybridMultilevel"/>
    <w:tmpl w:val="D67CD6D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nsid w:val="59AC6A30"/>
    <w:multiLevelType w:val="hybridMultilevel"/>
    <w:tmpl w:val="DD6C1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A817B8E"/>
    <w:multiLevelType w:val="hybridMultilevel"/>
    <w:tmpl w:val="B1BAD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50">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655"/>
    <w:rsid w:val="000101A0"/>
    <w:rsid w:val="00027F98"/>
    <w:rsid w:val="00033A51"/>
    <w:rsid w:val="000510F2"/>
    <w:rsid w:val="00051AFC"/>
    <w:rsid w:val="0005404B"/>
    <w:rsid w:val="00057071"/>
    <w:rsid w:val="00062A54"/>
    <w:rsid w:val="0007784C"/>
    <w:rsid w:val="000818F3"/>
    <w:rsid w:val="00083039"/>
    <w:rsid w:val="00086690"/>
    <w:rsid w:val="000922EB"/>
    <w:rsid w:val="00094E8C"/>
    <w:rsid w:val="000C79B2"/>
    <w:rsid w:val="000E34FB"/>
    <w:rsid w:val="000E4A7F"/>
    <w:rsid w:val="00121813"/>
    <w:rsid w:val="001247A0"/>
    <w:rsid w:val="00140ADB"/>
    <w:rsid w:val="00151BB5"/>
    <w:rsid w:val="00160939"/>
    <w:rsid w:val="001700BF"/>
    <w:rsid w:val="001D7D07"/>
    <w:rsid w:val="00220339"/>
    <w:rsid w:val="00231389"/>
    <w:rsid w:val="0025414C"/>
    <w:rsid w:val="002B1ADD"/>
    <w:rsid w:val="002D7C4F"/>
    <w:rsid w:val="00323025"/>
    <w:rsid w:val="0033348D"/>
    <w:rsid w:val="00337E11"/>
    <w:rsid w:val="003609FE"/>
    <w:rsid w:val="00365E74"/>
    <w:rsid w:val="0037419C"/>
    <w:rsid w:val="00380948"/>
    <w:rsid w:val="00380FFB"/>
    <w:rsid w:val="003A7A1E"/>
    <w:rsid w:val="003B7E98"/>
    <w:rsid w:val="003C1C07"/>
    <w:rsid w:val="003C3CA6"/>
    <w:rsid w:val="003C7D3E"/>
    <w:rsid w:val="003D4953"/>
    <w:rsid w:val="003D7CEB"/>
    <w:rsid w:val="003E7765"/>
    <w:rsid w:val="0040101F"/>
    <w:rsid w:val="00424810"/>
    <w:rsid w:val="00463534"/>
    <w:rsid w:val="00470D72"/>
    <w:rsid w:val="0048639A"/>
    <w:rsid w:val="004A15C8"/>
    <w:rsid w:val="004A1676"/>
    <w:rsid w:val="004B4B76"/>
    <w:rsid w:val="004C12C0"/>
    <w:rsid w:val="004C2BD8"/>
    <w:rsid w:val="004C75D7"/>
    <w:rsid w:val="004D4830"/>
    <w:rsid w:val="00521622"/>
    <w:rsid w:val="00524BA2"/>
    <w:rsid w:val="0053225D"/>
    <w:rsid w:val="0053522E"/>
    <w:rsid w:val="005453C6"/>
    <w:rsid w:val="00553B29"/>
    <w:rsid w:val="00573B51"/>
    <w:rsid w:val="00585DF6"/>
    <w:rsid w:val="005948FB"/>
    <w:rsid w:val="005A260D"/>
    <w:rsid w:val="005D0105"/>
    <w:rsid w:val="005D3003"/>
    <w:rsid w:val="005F00D8"/>
    <w:rsid w:val="005F653B"/>
    <w:rsid w:val="006018E4"/>
    <w:rsid w:val="00604EBF"/>
    <w:rsid w:val="00610804"/>
    <w:rsid w:val="006219E3"/>
    <w:rsid w:val="006247A1"/>
    <w:rsid w:val="0064753C"/>
    <w:rsid w:val="00660655"/>
    <w:rsid w:val="00687BD1"/>
    <w:rsid w:val="006A2E02"/>
    <w:rsid w:val="006B22F5"/>
    <w:rsid w:val="006C663B"/>
    <w:rsid w:val="006F1571"/>
    <w:rsid w:val="00705E09"/>
    <w:rsid w:val="00776932"/>
    <w:rsid w:val="00782605"/>
    <w:rsid w:val="007A2CC3"/>
    <w:rsid w:val="007A3996"/>
    <w:rsid w:val="007A4052"/>
    <w:rsid w:val="007B2BF0"/>
    <w:rsid w:val="007B70F3"/>
    <w:rsid w:val="007F51C5"/>
    <w:rsid w:val="00814360"/>
    <w:rsid w:val="00866E29"/>
    <w:rsid w:val="00890549"/>
    <w:rsid w:val="008C7BD3"/>
    <w:rsid w:val="008E2122"/>
    <w:rsid w:val="008E5FC2"/>
    <w:rsid w:val="00903DCA"/>
    <w:rsid w:val="009213A2"/>
    <w:rsid w:val="00926007"/>
    <w:rsid w:val="00945588"/>
    <w:rsid w:val="00947E69"/>
    <w:rsid w:val="0096551B"/>
    <w:rsid w:val="00967883"/>
    <w:rsid w:val="00976D07"/>
    <w:rsid w:val="00986BB4"/>
    <w:rsid w:val="00996992"/>
    <w:rsid w:val="009B01EC"/>
    <w:rsid w:val="009C4D36"/>
    <w:rsid w:val="009E4152"/>
    <w:rsid w:val="009E78B9"/>
    <w:rsid w:val="00A138E4"/>
    <w:rsid w:val="00A1734F"/>
    <w:rsid w:val="00A22468"/>
    <w:rsid w:val="00A32C53"/>
    <w:rsid w:val="00A3385F"/>
    <w:rsid w:val="00A35B68"/>
    <w:rsid w:val="00A35F9A"/>
    <w:rsid w:val="00A86A83"/>
    <w:rsid w:val="00A93F60"/>
    <w:rsid w:val="00AA1D79"/>
    <w:rsid w:val="00AB3002"/>
    <w:rsid w:val="00AB7DE3"/>
    <w:rsid w:val="00AC3967"/>
    <w:rsid w:val="00B1691D"/>
    <w:rsid w:val="00B23E4D"/>
    <w:rsid w:val="00B36928"/>
    <w:rsid w:val="00B41140"/>
    <w:rsid w:val="00B53176"/>
    <w:rsid w:val="00B5404B"/>
    <w:rsid w:val="00B62665"/>
    <w:rsid w:val="00B73CA5"/>
    <w:rsid w:val="00B73F66"/>
    <w:rsid w:val="00B8694D"/>
    <w:rsid w:val="00B87D19"/>
    <w:rsid w:val="00B91575"/>
    <w:rsid w:val="00BA35A0"/>
    <w:rsid w:val="00BD284C"/>
    <w:rsid w:val="00BF2EA6"/>
    <w:rsid w:val="00C1221F"/>
    <w:rsid w:val="00C46E8B"/>
    <w:rsid w:val="00C529DE"/>
    <w:rsid w:val="00C83B80"/>
    <w:rsid w:val="00C97A57"/>
    <w:rsid w:val="00CA392A"/>
    <w:rsid w:val="00CC799C"/>
    <w:rsid w:val="00D12581"/>
    <w:rsid w:val="00D12C11"/>
    <w:rsid w:val="00D277BF"/>
    <w:rsid w:val="00D308C0"/>
    <w:rsid w:val="00D37FF5"/>
    <w:rsid w:val="00D776A4"/>
    <w:rsid w:val="00D81962"/>
    <w:rsid w:val="00DA122C"/>
    <w:rsid w:val="00DB5DED"/>
    <w:rsid w:val="00DC0F27"/>
    <w:rsid w:val="00DC672F"/>
    <w:rsid w:val="00DC7F2F"/>
    <w:rsid w:val="00DF0D0B"/>
    <w:rsid w:val="00E00714"/>
    <w:rsid w:val="00E1727F"/>
    <w:rsid w:val="00E21E64"/>
    <w:rsid w:val="00E61AFA"/>
    <w:rsid w:val="00E72BD2"/>
    <w:rsid w:val="00EA46DC"/>
    <w:rsid w:val="00ED0FD1"/>
    <w:rsid w:val="00EF74EF"/>
    <w:rsid w:val="00F55D5C"/>
    <w:rsid w:val="00FA33EF"/>
    <w:rsid w:val="00FA6C98"/>
    <w:rsid w:val="00FA7928"/>
    <w:rsid w:val="00FB0E6E"/>
    <w:rsid w:val="00FB3468"/>
    <w:rsid w:val="00FC04BD"/>
    <w:rsid w:val="00FC2541"/>
    <w:rsid w:val="00FC5B01"/>
    <w:rsid w:val="00FC6612"/>
    <w:rsid w:val="00FE40FA"/>
    <w:rsid w:val="00FE502D"/>
    <w:rsid w:val="00FE74AC"/>
    <w:rsid w:val="00FF070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3213]"/>
    </o:shapedefaults>
    <o:shapelayout v:ext="edit">
      <o:idmap v:ext="edit" data="1"/>
      <o:rules v:ext="edit">
        <o:r id="V:Rule4" type="connector" idref="#_x0000_s1026"/>
        <o:r id="V:Rule5" type="connector" idref="#_x0000_s1028"/>
        <o:r id="V:Rule6" type="connector" idref="#_x0000_s1029"/>
      </o:rules>
    </o:shapelayout>
  </w:shapeDefaults>
  <w:decimalSymbol w:val="."/>
  <w:listSeparator w:val=","/>
  <w14:docId w14:val="6EF5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D5C"/>
    <w:rPr>
      <w:lang w:val="en-US"/>
    </w:rPr>
  </w:style>
  <w:style w:type="paragraph" w:styleId="Ttulo1">
    <w:name w:val="heading 1"/>
    <w:basedOn w:val="Normal"/>
    <w:next w:val="Normal"/>
    <w:link w:val="Ttulo1Car"/>
    <w:uiPriority w:val="9"/>
    <w:qFormat/>
    <w:rsid w:val="003D4953"/>
    <w:pPr>
      <w:keepNext/>
      <w:keepLines/>
      <w:spacing w:before="480" w:after="0"/>
      <w:outlineLvl w:val="0"/>
    </w:pPr>
    <w:rPr>
      <w:rFonts w:eastAsiaTheme="majorEastAsia" w:cstheme="majorBidi"/>
      <w:bCs/>
      <w:szCs w:val="28"/>
    </w:rPr>
  </w:style>
  <w:style w:type="paragraph" w:styleId="Ttulo2">
    <w:name w:val="heading 2"/>
    <w:basedOn w:val="Normal"/>
    <w:next w:val="Normal"/>
    <w:link w:val="Ttulo2Car"/>
    <w:uiPriority w:val="9"/>
    <w:unhideWhenUsed/>
    <w:qFormat/>
    <w:rsid w:val="00610804"/>
    <w:pPr>
      <w:keepNext/>
      <w:keepLines/>
      <w:spacing w:before="200" w:after="0"/>
      <w:jc w:val="center"/>
      <w:outlineLvl w:val="1"/>
    </w:pPr>
    <w:rPr>
      <w:rFonts w:eastAsiaTheme="majorEastAsia" w:cstheme="majorBidi"/>
      <w:bCs/>
      <w:i/>
      <w:szCs w:val="26"/>
    </w:rPr>
  </w:style>
  <w:style w:type="paragraph" w:styleId="Ttulo3">
    <w:name w:val="heading 3"/>
    <w:basedOn w:val="Normal"/>
    <w:next w:val="Normal"/>
    <w:link w:val="Ttulo3Car"/>
    <w:uiPriority w:val="9"/>
    <w:semiHidden/>
    <w:unhideWhenUsed/>
    <w:qFormat/>
    <w:rsid w:val="004C12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00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00D8"/>
    <w:rPr>
      <w:lang w:val="en-US"/>
    </w:rPr>
  </w:style>
  <w:style w:type="paragraph" w:styleId="Piedepgina">
    <w:name w:val="footer"/>
    <w:basedOn w:val="Normal"/>
    <w:link w:val="PiedepginaCar"/>
    <w:uiPriority w:val="99"/>
    <w:semiHidden/>
    <w:unhideWhenUsed/>
    <w:rsid w:val="005F00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F00D8"/>
    <w:rPr>
      <w:lang w:val="en-US"/>
    </w:rPr>
  </w:style>
  <w:style w:type="character" w:customStyle="1" w:styleId="Ttulo1Car">
    <w:name w:val="Título 1 Car"/>
    <w:basedOn w:val="Fuentedeprrafopredeter"/>
    <w:link w:val="Ttulo1"/>
    <w:uiPriority w:val="9"/>
    <w:rsid w:val="003D4953"/>
    <w:rPr>
      <w:rFonts w:eastAsiaTheme="majorEastAsia" w:cstheme="majorBidi"/>
      <w:bCs/>
      <w:szCs w:val="28"/>
      <w:lang w:val="en-US"/>
    </w:rPr>
  </w:style>
  <w:style w:type="paragraph" w:styleId="TDC1">
    <w:name w:val="toc 1"/>
    <w:basedOn w:val="Normal"/>
    <w:next w:val="Normal"/>
    <w:autoRedefine/>
    <w:uiPriority w:val="39"/>
    <w:unhideWhenUsed/>
    <w:rsid w:val="003D4953"/>
    <w:pPr>
      <w:spacing w:after="100"/>
    </w:pPr>
  </w:style>
  <w:style w:type="character" w:styleId="Hipervnculo">
    <w:name w:val="Hyperlink"/>
    <w:basedOn w:val="Fuentedeprrafopredeter"/>
    <w:uiPriority w:val="99"/>
    <w:unhideWhenUsed/>
    <w:rsid w:val="0053522E"/>
    <w:rPr>
      <w:color w:val="0000FF" w:themeColor="hyperlink"/>
      <w:u w:val="single"/>
    </w:rPr>
  </w:style>
  <w:style w:type="paragraph" w:styleId="TDC7">
    <w:name w:val="toc 7"/>
    <w:basedOn w:val="Normal"/>
    <w:next w:val="Normal"/>
    <w:autoRedefine/>
    <w:uiPriority w:val="39"/>
    <w:semiHidden/>
    <w:unhideWhenUsed/>
    <w:rsid w:val="006018E4"/>
    <w:pPr>
      <w:spacing w:after="100"/>
      <w:ind w:left="1440"/>
    </w:pPr>
  </w:style>
  <w:style w:type="paragraph" w:styleId="Textodeglobo">
    <w:name w:val="Balloon Text"/>
    <w:basedOn w:val="Normal"/>
    <w:link w:val="TextodegloboCar"/>
    <w:uiPriority w:val="99"/>
    <w:semiHidden/>
    <w:unhideWhenUsed/>
    <w:rsid w:val="001D7D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7D07"/>
    <w:rPr>
      <w:rFonts w:ascii="Tahoma" w:hAnsi="Tahoma" w:cs="Tahoma"/>
      <w:sz w:val="16"/>
      <w:szCs w:val="16"/>
      <w:lang w:val="en-US"/>
    </w:rPr>
  </w:style>
  <w:style w:type="paragraph" w:customStyle="1" w:styleId="Figure">
    <w:name w:val="Figure"/>
    <w:basedOn w:val="Normal"/>
    <w:link w:val="FigureCar"/>
    <w:qFormat/>
    <w:rsid w:val="000818F3"/>
    <w:pPr>
      <w:spacing w:after="0" w:line="480" w:lineRule="auto"/>
      <w:jc w:val="center"/>
    </w:pPr>
  </w:style>
  <w:style w:type="character" w:customStyle="1" w:styleId="Ttulo2Car">
    <w:name w:val="Título 2 Car"/>
    <w:basedOn w:val="Fuentedeprrafopredeter"/>
    <w:link w:val="Ttulo2"/>
    <w:uiPriority w:val="9"/>
    <w:rsid w:val="00610804"/>
    <w:rPr>
      <w:rFonts w:eastAsiaTheme="majorEastAsia" w:cstheme="majorBidi"/>
      <w:bCs/>
      <w:i/>
      <w:szCs w:val="26"/>
      <w:lang w:val="en-US"/>
    </w:rPr>
  </w:style>
  <w:style w:type="character" w:customStyle="1" w:styleId="FigureCar">
    <w:name w:val="Figure Car"/>
    <w:basedOn w:val="Fuentedeprrafopredeter"/>
    <w:link w:val="Figure"/>
    <w:rsid w:val="000818F3"/>
    <w:rPr>
      <w:lang w:val="en-US"/>
    </w:rPr>
  </w:style>
  <w:style w:type="character" w:customStyle="1" w:styleId="Ttulo3Car">
    <w:name w:val="Título 3 Car"/>
    <w:basedOn w:val="Fuentedeprrafopredeter"/>
    <w:link w:val="Ttulo3"/>
    <w:uiPriority w:val="9"/>
    <w:semiHidden/>
    <w:rsid w:val="004C12C0"/>
    <w:rPr>
      <w:rFonts w:asciiTheme="majorHAnsi" w:eastAsiaTheme="majorEastAsia" w:hAnsiTheme="majorHAnsi" w:cstheme="majorBidi"/>
      <w:b/>
      <w:bCs/>
      <w:color w:val="4F81BD" w:themeColor="accent1"/>
      <w:lang w:val="en-US"/>
    </w:rPr>
  </w:style>
  <w:style w:type="paragraph" w:customStyle="1" w:styleId="Table">
    <w:name w:val="Table"/>
    <w:basedOn w:val="Figure"/>
    <w:link w:val="TableCar"/>
    <w:qFormat/>
    <w:rsid w:val="004C12C0"/>
  </w:style>
  <w:style w:type="character" w:customStyle="1" w:styleId="TableCar">
    <w:name w:val="Table Car"/>
    <w:basedOn w:val="FigureCar"/>
    <w:link w:val="Table"/>
    <w:rsid w:val="004C12C0"/>
    <w:rPr>
      <w:lang w:val="en-US"/>
    </w:rPr>
  </w:style>
  <w:style w:type="table" w:styleId="Tablaconcuadrcula">
    <w:name w:val="Table Grid"/>
    <w:basedOn w:val="Tablanormal"/>
    <w:uiPriority w:val="59"/>
    <w:rsid w:val="004A1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A7928"/>
    <w:pPr>
      <w:ind w:left="720"/>
      <w:contextualSpacing/>
    </w:pPr>
  </w:style>
  <w:style w:type="paragraph" w:styleId="TDC2">
    <w:name w:val="toc 2"/>
    <w:basedOn w:val="Normal"/>
    <w:next w:val="Normal"/>
    <w:autoRedefine/>
    <w:uiPriority w:val="39"/>
    <w:unhideWhenUsed/>
    <w:rsid w:val="00A35F9A"/>
    <w:pPr>
      <w:spacing w:after="100"/>
      <w:ind w:left="240"/>
    </w:pPr>
  </w:style>
  <w:style w:type="paragraph" w:styleId="Sinespaciado">
    <w:name w:val="No Spacing"/>
    <w:uiPriority w:val="1"/>
    <w:qFormat/>
    <w:rsid w:val="00033A51"/>
    <w:pPr>
      <w:spacing w:after="0" w:line="240" w:lineRule="auto"/>
    </w:pPr>
    <w:rPr>
      <w:rFonts w:asciiTheme="minorHAnsi" w:eastAsiaTheme="minorEastAsia" w:hAnsiTheme="minorHAnsi" w:cstheme="minorBidi"/>
      <w:szCs w:val="24"/>
      <w:lang w:val="en-US" w:eastAsia="es-ES"/>
    </w:rPr>
  </w:style>
  <w:style w:type="character" w:styleId="Textodelmarcadordeposicin">
    <w:name w:val="Placeholder Text"/>
    <w:basedOn w:val="Fuentedeprrafopredeter"/>
    <w:uiPriority w:val="99"/>
    <w:semiHidden/>
    <w:rsid w:val="004A15C8"/>
    <w:rPr>
      <w:color w:val="808080"/>
    </w:rPr>
  </w:style>
  <w:style w:type="table" w:customStyle="1" w:styleId="Tablaconcuadrcula1">
    <w:name w:val="Tabla con cuadrícula1"/>
    <w:basedOn w:val="Tablanormal"/>
    <w:next w:val="Tablaconcuadrcula"/>
    <w:uiPriority w:val="59"/>
    <w:rsid w:val="00BA35A0"/>
    <w:pPr>
      <w:spacing w:after="0" w:line="240" w:lineRule="auto"/>
    </w:pPr>
    <w:rPr>
      <w:rFonts w:asciiTheme="minorHAnsi" w:eastAsia="Calibri" w:hAnsiTheme="minorHAnsi" w:cstheme="minorBid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D5C"/>
    <w:rPr>
      <w:lang w:val="en-US"/>
    </w:rPr>
  </w:style>
  <w:style w:type="paragraph" w:styleId="Ttulo1">
    <w:name w:val="heading 1"/>
    <w:basedOn w:val="Normal"/>
    <w:next w:val="Normal"/>
    <w:link w:val="Ttulo1Car"/>
    <w:uiPriority w:val="9"/>
    <w:qFormat/>
    <w:rsid w:val="003D4953"/>
    <w:pPr>
      <w:keepNext/>
      <w:keepLines/>
      <w:spacing w:before="480" w:after="0"/>
      <w:outlineLvl w:val="0"/>
    </w:pPr>
    <w:rPr>
      <w:rFonts w:eastAsiaTheme="majorEastAsia" w:cstheme="majorBidi"/>
      <w:bCs/>
      <w:szCs w:val="28"/>
    </w:rPr>
  </w:style>
  <w:style w:type="paragraph" w:styleId="Ttulo2">
    <w:name w:val="heading 2"/>
    <w:basedOn w:val="Normal"/>
    <w:next w:val="Normal"/>
    <w:link w:val="Ttulo2Car"/>
    <w:uiPriority w:val="9"/>
    <w:unhideWhenUsed/>
    <w:qFormat/>
    <w:rsid w:val="00610804"/>
    <w:pPr>
      <w:keepNext/>
      <w:keepLines/>
      <w:spacing w:before="200" w:after="0"/>
      <w:jc w:val="center"/>
      <w:outlineLvl w:val="1"/>
    </w:pPr>
    <w:rPr>
      <w:rFonts w:eastAsiaTheme="majorEastAsia" w:cstheme="majorBidi"/>
      <w:bCs/>
      <w:i/>
      <w:szCs w:val="26"/>
    </w:rPr>
  </w:style>
  <w:style w:type="paragraph" w:styleId="Ttulo3">
    <w:name w:val="heading 3"/>
    <w:basedOn w:val="Normal"/>
    <w:next w:val="Normal"/>
    <w:link w:val="Ttulo3Car"/>
    <w:uiPriority w:val="9"/>
    <w:semiHidden/>
    <w:unhideWhenUsed/>
    <w:qFormat/>
    <w:rsid w:val="004C12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00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00D8"/>
    <w:rPr>
      <w:lang w:val="en-US"/>
    </w:rPr>
  </w:style>
  <w:style w:type="paragraph" w:styleId="Piedepgina">
    <w:name w:val="footer"/>
    <w:basedOn w:val="Normal"/>
    <w:link w:val="PiedepginaCar"/>
    <w:uiPriority w:val="99"/>
    <w:semiHidden/>
    <w:unhideWhenUsed/>
    <w:rsid w:val="005F00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F00D8"/>
    <w:rPr>
      <w:lang w:val="en-US"/>
    </w:rPr>
  </w:style>
  <w:style w:type="character" w:customStyle="1" w:styleId="Ttulo1Car">
    <w:name w:val="Título 1 Car"/>
    <w:basedOn w:val="Fuentedeprrafopredeter"/>
    <w:link w:val="Ttulo1"/>
    <w:uiPriority w:val="9"/>
    <w:rsid w:val="003D4953"/>
    <w:rPr>
      <w:rFonts w:eastAsiaTheme="majorEastAsia" w:cstheme="majorBidi"/>
      <w:bCs/>
      <w:szCs w:val="28"/>
      <w:lang w:val="en-US"/>
    </w:rPr>
  </w:style>
  <w:style w:type="paragraph" w:styleId="TDC1">
    <w:name w:val="toc 1"/>
    <w:basedOn w:val="Normal"/>
    <w:next w:val="Normal"/>
    <w:autoRedefine/>
    <w:uiPriority w:val="39"/>
    <w:unhideWhenUsed/>
    <w:rsid w:val="003D4953"/>
    <w:pPr>
      <w:spacing w:after="100"/>
    </w:pPr>
  </w:style>
  <w:style w:type="character" w:styleId="Hipervnculo">
    <w:name w:val="Hyperlink"/>
    <w:basedOn w:val="Fuentedeprrafopredeter"/>
    <w:uiPriority w:val="99"/>
    <w:unhideWhenUsed/>
    <w:rsid w:val="0053522E"/>
    <w:rPr>
      <w:color w:val="0000FF" w:themeColor="hyperlink"/>
      <w:u w:val="single"/>
    </w:rPr>
  </w:style>
  <w:style w:type="paragraph" w:styleId="TDC7">
    <w:name w:val="toc 7"/>
    <w:basedOn w:val="Normal"/>
    <w:next w:val="Normal"/>
    <w:autoRedefine/>
    <w:uiPriority w:val="39"/>
    <w:semiHidden/>
    <w:unhideWhenUsed/>
    <w:rsid w:val="006018E4"/>
    <w:pPr>
      <w:spacing w:after="100"/>
      <w:ind w:left="1440"/>
    </w:pPr>
  </w:style>
  <w:style w:type="paragraph" w:styleId="Textodeglobo">
    <w:name w:val="Balloon Text"/>
    <w:basedOn w:val="Normal"/>
    <w:link w:val="TextodegloboCar"/>
    <w:uiPriority w:val="99"/>
    <w:semiHidden/>
    <w:unhideWhenUsed/>
    <w:rsid w:val="001D7D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7D07"/>
    <w:rPr>
      <w:rFonts w:ascii="Tahoma" w:hAnsi="Tahoma" w:cs="Tahoma"/>
      <w:sz w:val="16"/>
      <w:szCs w:val="16"/>
      <w:lang w:val="en-US"/>
    </w:rPr>
  </w:style>
  <w:style w:type="paragraph" w:customStyle="1" w:styleId="Figure">
    <w:name w:val="Figure"/>
    <w:basedOn w:val="Normal"/>
    <w:link w:val="FigureCar"/>
    <w:qFormat/>
    <w:rsid w:val="000818F3"/>
    <w:pPr>
      <w:spacing w:after="0" w:line="480" w:lineRule="auto"/>
      <w:jc w:val="center"/>
    </w:pPr>
  </w:style>
  <w:style w:type="character" w:customStyle="1" w:styleId="Ttulo2Car">
    <w:name w:val="Título 2 Car"/>
    <w:basedOn w:val="Fuentedeprrafopredeter"/>
    <w:link w:val="Ttulo2"/>
    <w:uiPriority w:val="9"/>
    <w:rsid w:val="00610804"/>
    <w:rPr>
      <w:rFonts w:eastAsiaTheme="majorEastAsia" w:cstheme="majorBidi"/>
      <w:bCs/>
      <w:i/>
      <w:szCs w:val="26"/>
      <w:lang w:val="en-US"/>
    </w:rPr>
  </w:style>
  <w:style w:type="character" w:customStyle="1" w:styleId="FigureCar">
    <w:name w:val="Figure Car"/>
    <w:basedOn w:val="Fuentedeprrafopredeter"/>
    <w:link w:val="Figure"/>
    <w:rsid w:val="000818F3"/>
    <w:rPr>
      <w:lang w:val="en-US"/>
    </w:rPr>
  </w:style>
  <w:style w:type="character" w:customStyle="1" w:styleId="Ttulo3Car">
    <w:name w:val="Título 3 Car"/>
    <w:basedOn w:val="Fuentedeprrafopredeter"/>
    <w:link w:val="Ttulo3"/>
    <w:uiPriority w:val="9"/>
    <w:semiHidden/>
    <w:rsid w:val="004C12C0"/>
    <w:rPr>
      <w:rFonts w:asciiTheme="majorHAnsi" w:eastAsiaTheme="majorEastAsia" w:hAnsiTheme="majorHAnsi" w:cstheme="majorBidi"/>
      <w:b/>
      <w:bCs/>
      <w:color w:val="4F81BD" w:themeColor="accent1"/>
      <w:lang w:val="en-US"/>
    </w:rPr>
  </w:style>
  <w:style w:type="paragraph" w:customStyle="1" w:styleId="Table">
    <w:name w:val="Table"/>
    <w:basedOn w:val="Figure"/>
    <w:link w:val="TableCar"/>
    <w:qFormat/>
    <w:rsid w:val="004C12C0"/>
  </w:style>
  <w:style w:type="character" w:customStyle="1" w:styleId="TableCar">
    <w:name w:val="Table Car"/>
    <w:basedOn w:val="FigureCar"/>
    <w:link w:val="Table"/>
    <w:rsid w:val="004C12C0"/>
    <w:rPr>
      <w:lang w:val="en-US"/>
    </w:rPr>
  </w:style>
  <w:style w:type="table" w:styleId="Tablaconcuadrcula">
    <w:name w:val="Table Grid"/>
    <w:basedOn w:val="Tablanormal"/>
    <w:uiPriority w:val="59"/>
    <w:rsid w:val="004A1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A7928"/>
    <w:pPr>
      <w:ind w:left="720"/>
      <w:contextualSpacing/>
    </w:pPr>
  </w:style>
  <w:style w:type="paragraph" w:styleId="TDC2">
    <w:name w:val="toc 2"/>
    <w:basedOn w:val="Normal"/>
    <w:next w:val="Normal"/>
    <w:autoRedefine/>
    <w:uiPriority w:val="39"/>
    <w:unhideWhenUsed/>
    <w:rsid w:val="00A35F9A"/>
    <w:pPr>
      <w:spacing w:after="100"/>
      <w:ind w:left="240"/>
    </w:pPr>
  </w:style>
  <w:style w:type="paragraph" w:styleId="Sinespaciado">
    <w:name w:val="No Spacing"/>
    <w:uiPriority w:val="1"/>
    <w:qFormat/>
    <w:rsid w:val="00033A51"/>
    <w:pPr>
      <w:spacing w:after="0" w:line="240" w:lineRule="auto"/>
    </w:pPr>
    <w:rPr>
      <w:rFonts w:asciiTheme="minorHAnsi" w:eastAsiaTheme="minorEastAsia" w:hAnsiTheme="minorHAnsi" w:cstheme="minorBidi"/>
      <w:szCs w:val="24"/>
      <w:lang w:val="en-US" w:eastAsia="es-ES"/>
    </w:rPr>
  </w:style>
  <w:style w:type="character" w:styleId="Textodelmarcadordeposicin">
    <w:name w:val="Placeholder Text"/>
    <w:basedOn w:val="Fuentedeprrafopredeter"/>
    <w:uiPriority w:val="99"/>
    <w:semiHidden/>
    <w:rsid w:val="004A15C8"/>
    <w:rPr>
      <w:color w:val="808080"/>
    </w:rPr>
  </w:style>
  <w:style w:type="table" w:customStyle="1" w:styleId="Tablaconcuadrcula1">
    <w:name w:val="Tabla con cuadrícula1"/>
    <w:basedOn w:val="Tablanormal"/>
    <w:next w:val="Tablaconcuadrcula"/>
    <w:uiPriority w:val="59"/>
    <w:rsid w:val="00BA35A0"/>
    <w:pPr>
      <w:spacing w:after="0" w:line="240" w:lineRule="auto"/>
    </w:pPr>
    <w:rPr>
      <w:rFonts w:asciiTheme="minorHAnsi" w:eastAsia="Calibri" w:hAnsiTheme="minorHAnsi" w:cstheme="minorBid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53442">
      <w:bodyDiv w:val="1"/>
      <w:marLeft w:val="0"/>
      <w:marRight w:val="0"/>
      <w:marTop w:val="0"/>
      <w:marBottom w:val="0"/>
      <w:divBdr>
        <w:top w:val="none" w:sz="0" w:space="0" w:color="auto"/>
        <w:left w:val="none" w:sz="0" w:space="0" w:color="auto"/>
        <w:bottom w:val="none" w:sz="0" w:space="0" w:color="auto"/>
        <w:right w:val="none" w:sz="0" w:space="0" w:color="auto"/>
      </w:divBdr>
    </w:div>
    <w:div w:id="650137448">
      <w:bodyDiv w:val="1"/>
      <w:marLeft w:val="0"/>
      <w:marRight w:val="0"/>
      <w:marTop w:val="0"/>
      <w:marBottom w:val="0"/>
      <w:divBdr>
        <w:top w:val="none" w:sz="0" w:space="0" w:color="auto"/>
        <w:left w:val="none" w:sz="0" w:space="0" w:color="auto"/>
        <w:bottom w:val="none" w:sz="0" w:space="0" w:color="auto"/>
        <w:right w:val="none" w:sz="0" w:space="0" w:color="auto"/>
      </w:divBdr>
    </w:div>
    <w:div w:id="150643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chart" Target="charts/chart7.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chart" Target="charts/chart1.xml"/><Relationship Id="rId14" Type="http://schemas.openxmlformats.org/officeDocument/2006/relationships/image" Target="media/image4.png"/><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chart" Target="charts/chart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egagdu\Desktop\CE%204288\Hydraulic%20Analysis\EPAnet%20Hydraulic%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gagdu\Desktop\CE%204288\Hydraulic%20Analysis\EPAnet%20Hydraulic%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gagdu\Desktop\CE%204288\Hydraulic%20Analysis\EPAnet%20Hydraulic%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egagdu\Desktop\CE%204288\Hydraulic%20Analysis\EPAnet%20Hydraulic%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egagdu\Desktop\CE%204288\Hydraulic%20Analysis\EPAnet%20Hydraulic%20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egagdu\Desktop\CE%204288\Hydraulic%20Analysis\EPAnet%20Hydraulic%20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egagdu\Desktop\CE%204288\Hydraulic%20Analysis\EPAnet%20Hydraulic%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629825039691"/>
          <c:y val="0.0225656416008571"/>
          <c:w val="0.84289993282408"/>
          <c:h val="0.799826308476146"/>
        </c:manualLayout>
      </c:layout>
      <c:scatterChart>
        <c:scatterStyle val="smoothMarker"/>
        <c:varyColors val="0"/>
        <c:ser>
          <c:idx val="4"/>
          <c:order val="2"/>
          <c:tx>
            <c:v>Ground Surface</c:v>
          </c:tx>
          <c:spPr>
            <a:ln w="12700">
              <a:prstDash val="dash"/>
            </a:ln>
          </c:spPr>
          <c:marker>
            <c:symbol val="none"/>
          </c:marker>
          <c:xVal>
            <c:numRef>
              <c:f>'Topographic Profile'!$B$4:$B$102</c:f>
              <c:numCache>
                <c:formatCode>General</c:formatCode>
                <c:ptCount val="99"/>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pt idx="20">
                  <c:v>2100.0</c:v>
                </c:pt>
                <c:pt idx="21">
                  <c:v>2200.0</c:v>
                </c:pt>
                <c:pt idx="22">
                  <c:v>2300.0</c:v>
                </c:pt>
                <c:pt idx="23">
                  <c:v>2400.0</c:v>
                </c:pt>
                <c:pt idx="24">
                  <c:v>2500.0</c:v>
                </c:pt>
                <c:pt idx="25">
                  <c:v>2600.0</c:v>
                </c:pt>
                <c:pt idx="26">
                  <c:v>2700.0</c:v>
                </c:pt>
                <c:pt idx="27">
                  <c:v>2800.0</c:v>
                </c:pt>
                <c:pt idx="28">
                  <c:v>2900.0</c:v>
                </c:pt>
                <c:pt idx="29">
                  <c:v>3000.0</c:v>
                </c:pt>
                <c:pt idx="30">
                  <c:v>3100.0</c:v>
                </c:pt>
                <c:pt idx="31">
                  <c:v>3200.0</c:v>
                </c:pt>
                <c:pt idx="32">
                  <c:v>3300.0</c:v>
                </c:pt>
                <c:pt idx="33">
                  <c:v>3400.0</c:v>
                </c:pt>
                <c:pt idx="34">
                  <c:v>3500.0</c:v>
                </c:pt>
                <c:pt idx="35">
                  <c:v>3600.0</c:v>
                </c:pt>
                <c:pt idx="36">
                  <c:v>3700.0</c:v>
                </c:pt>
                <c:pt idx="37">
                  <c:v>3800.0</c:v>
                </c:pt>
                <c:pt idx="38">
                  <c:v>3900.0</c:v>
                </c:pt>
                <c:pt idx="39">
                  <c:v>4000.0</c:v>
                </c:pt>
                <c:pt idx="40">
                  <c:v>4100.0</c:v>
                </c:pt>
                <c:pt idx="41">
                  <c:v>4200.0</c:v>
                </c:pt>
                <c:pt idx="42">
                  <c:v>4300.0</c:v>
                </c:pt>
                <c:pt idx="43">
                  <c:v>4400.0</c:v>
                </c:pt>
                <c:pt idx="44">
                  <c:v>4500.0</c:v>
                </c:pt>
                <c:pt idx="45">
                  <c:v>4600.0</c:v>
                </c:pt>
                <c:pt idx="46">
                  <c:v>4700.0</c:v>
                </c:pt>
                <c:pt idx="47">
                  <c:v>4800.0</c:v>
                </c:pt>
                <c:pt idx="48">
                  <c:v>4900.0</c:v>
                </c:pt>
                <c:pt idx="49">
                  <c:v>5000.0</c:v>
                </c:pt>
                <c:pt idx="50">
                  <c:v>5100.0</c:v>
                </c:pt>
                <c:pt idx="51">
                  <c:v>5200.0</c:v>
                </c:pt>
                <c:pt idx="52">
                  <c:v>5300.0</c:v>
                </c:pt>
                <c:pt idx="53">
                  <c:v>5400.0</c:v>
                </c:pt>
                <c:pt idx="54">
                  <c:v>5500.0</c:v>
                </c:pt>
                <c:pt idx="55">
                  <c:v>5600.0</c:v>
                </c:pt>
                <c:pt idx="56">
                  <c:v>5700.0</c:v>
                </c:pt>
                <c:pt idx="57">
                  <c:v>5800.0</c:v>
                </c:pt>
                <c:pt idx="58">
                  <c:v>5900.0</c:v>
                </c:pt>
                <c:pt idx="59">
                  <c:v>6000.0</c:v>
                </c:pt>
                <c:pt idx="60">
                  <c:v>6100.0</c:v>
                </c:pt>
                <c:pt idx="61">
                  <c:v>6200.0</c:v>
                </c:pt>
                <c:pt idx="62">
                  <c:v>6300.0</c:v>
                </c:pt>
                <c:pt idx="63">
                  <c:v>6400.0</c:v>
                </c:pt>
                <c:pt idx="64">
                  <c:v>6500.0</c:v>
                </c:pt>
                <c:pt idx="65">
                  <c:v>6600.0</c:v>
                </c:pt>
                <c:pt idx="66">
                  <c:v>6700.0</c:v>
                </c:pt>
                <c:pt idx="67">
                  <c:v>6800.0</c:v>
                </c:pt>
                <c:pt idx="68">
                  <c:v>6900.0</c:v>
                </c:pt>
                <c:pt idx="69">
                  <c:v>7000.0</c:v>
                </c:pt>
                <c:pt idx="70">
                  <c:v>7100.0</c:v>
                </c:pt>
                <c:pt idx="71">
                  <c:v>7200.0</c:v>
                </c:pt>
                <c:pt idx="72">
                  <c:v>7300.0</c:v>
                </c:pt>
                <c:pt idx="73">
                  <c:v>7400.0</c:v>
                </c:pt>
                <c:pt idx="74">
                  <c:v>7500.0</c:v>
                </c:pt>
                <c:pt idx="75">
                  <c:v>7600.0</c:v>
                </c:pt>
                <c:pt idx="76">
                  <c:v>7700.0</c:v>
                </c:pt>
                <c:pt idx="77">
                  <c:v>7800.0</c:v>
                </c:pt>
                <c:pt idx="78">
                  <c:v>7900.0</c:v>
                </c:pt>
                <c:pt idx="79">
                  <c:v>8000.0</c:v>
                </c:pt>
                <c:pt idx="80">
                  <c:v>8100.0</c:v>
                </c:pt>
                <c:pt idx="81">
                  <c:v>8200.0</c:v>
                </c:pt>
                <c:pt idx="82">
                  <c:v>8300.0</c:v>
                </c:pt>
                <c:pt idx="83">
                  <c:v>8400.0</c:v>
                </c:pt>
                <c:pt idx="84">
                  <c:v>8500.0</c:v>
                </c:pt>
                <c:pt idx="85">
                  <c:v>8600.0</c:v>
                </c:pt>
                <c:pt idx="86">
                  <c:v>8700.0</c:v>
                </c:pt>
                <c:pt idx="87">
                  <c:v>8800.0</c:v>
                </c:pt>
                <c:pt idx="88">
                  <c:v>8900.0</c:v>
                </c:pt>
                <c:pt idx="89">
                  <c:v>9000.0</c:v>
                </c:pt>
                <c:pt idx="90">
                  <c:v>9100.0</c:v>
                </c:pt>
                <c:pt idx="91">
                  <c:v>9200.0</c:v>
                </c:pt>
                <c:pt idx="92">
                  <c:v>9300.0</c:v>
                </c:pt>
                <c:pt idx="93">
                  <c:v>9400.0</c:v>
                </c:pt>
                <c:pt idx="94">
                  <c:v>9500.0</c:v>
                </c:pt>
                <c:pt idx="95">
                  <c:v>9600.0</c:v>
                </c:pt>
                <c:pt idx="96">
                  <c:v>9700.0</c:v>
                </c:pt>
                <c:pt idx="97">
                  <c:v>9800.0</c:v>
                </c:pt>
                <c:pt idx="98">
                  <c:v>9900.0</c:v>
                </c:pt>
              </c:numCache>
            </c:numRef>
          </c:xVal>
          <c:yVal>
            <c:numRef>
              <c:f>'Topographic Profile'!$C$4:$C$102</c:f>
              <c:numCache>
                <c:formatCode>0.00</c:formatCode>
                <c:ptCount val="99"/>
                <c:pt idx="0">
                  <c:v>3912.5</c:v>
                </c:pt>
                <c:pt idx="1">
                  <c:v>3915.5</c:v>
                </c:pt>
                <c:pt idx="2">
                  <c:v>3919.0</c:v>
                </c:pt>
                <c:pt idx="3">
                  <c:v>3921.0</c:v>
                </c:pt>
                <c:pt idx="4">
                  <c:v>3922.0</c:v>
                </c:pt>
                <c:pt idx="5">
                  <c:v>3916.5</c:v>
                </c:pt>
                <c:pt idx="6">
                  <c:v>3912.8</c:v>
                </c:pt>
                <c:pt idx="7">
                  <c:v>3913.5</c:v>
                </c:pt>
                <c:pt idx="8">
                  <c:v>3912.5</c:v>
                </c:pt>
                <c:pt idx="9">
                  <c:v>3917.0</c:v>
                </c:pt>
                <c:pt idx="10">
                  <c:v>3915.5</c:v>
                </c:pt>
                <c:pt idx="11">
                  <c:v>3916.2</c:v>
                </c:pt>
                <c:pt idx="12">
                  <c:v>3920.0</c:v>
                </c:pt>
                <c:pt idx="13">
                  <c:v>3925.0</c:v>
                </c:pt>
                <c:pt idx="14">
                  <c:v>3930.0</c:v>
                </c:pt>
                <c:pt idx="15">
                  <c:v>3932.5</c:v>
                </c:pt>
                <c:pt idx="16">
                  <c:v>3938.8</c:v>
                </c:pt>
                <c:pt idx="17">
                  <c:v>3943.0</c:v>
                </c:pt>
                <c:pt idx="18">
                  <c:v>3944.5</c:v>
                </c:pt>
                <c:pt idx="19">
                  <c:v>3948.0</c:v>
                </c:pt>
                <c:pt idx="20">
                  <c:v>3957.5</c:v>
                </c:pt>
                <c:pt idx="21">
                  <c:v>3959.5</c:v>
                </c:pt>
                <c:pt idx="22">
                  <c:v>3961.8</c:v>
                </c:pt>
                <c:pt idx="23">
                  <c:v>3963.8</c:v>
                </c:pt>
                <c:pt idx="24">
                  <c:v>3965.8</c:v>
                </c:pt>
                <c:pt idx="25">
                  <c:v>3967.0</c:v>
                </c:pt>
                <c:pt idx="26">
                  <c:v>3965.5</c:v>
                </c:pt>
                <c:pt idx="27">
                  <c:v>3966.8</c:v>
                </c:pt>
                <c:pt idx="28">
                  <c:v>3968.0</c:v>
                </c:pt>
                <c:pt idx="29">
                  <c:v>3970.8</c:v>
                </c:pt>
                <c:pt idx="30">
                  <c:v>3978.5</c:v>
                </c:pt>
                <c:pt idx="31">
                  <c:v>3984.0</c:v>
                </c:pt>
                <c:pt idx="32">
                  <c:v>3984.5</c:v>
                </c:pt>
                <c:pt idx="33">
                  <c:v>3988.0</c:v>
                </c:pt>
                <c:pt idx="34">
                  <c:v>3990.5</c:v>
                </c:pt>
                <c:pt idx="35">
                  <c:v>3993.0</c:v>
                </c:pt>
                <c:pt idx="36">
                  <c:v>3995.5</c:v>
                </c:pt>
                <c:pt idx="37">
                  <c:v>3998.5</c:v>
                </c:pt>
                <c:pt idx="38">
                  <c:v>4001.5</c:v>
                </c:pt>
                <c:pt idx="39">
                  <c:v>4004.8</c:v>
                </c:pt>
                <c:pt idx="40">
                  <c:v>4009.0</c:v>
                </c:pt>
                <c:pt idx="41">
                  <c:v>4013.0</c:v>
                </c:pt>
                <c:pt idx="42">
                  <c:v>4013.0</c:v>
                </c:pt>
                <c:pt idx="43">
                  <c:v>4016.0</c:v>
                </c:pt>
                <c:pt idx="44">
                  <c:v>4019.0</c:v>
                </c:pt>
                <c:pt idx="45">
                  <c:v>4022.5</c:v>
                </c:pt>
                <c:pt idx="46">
                  <c:v>4025.5</c:v>
                </c:pt>
                <c:pt idx="47">
                  <c:v>4029.0</c:v>
                </c:pt>
                <c:pt idx="48">
                  <c:v>4033.0</c:v>
                </c:pt>
                <c:pt idx="49">
                  <c:v>4036.5</c:v>
                </c:pt>
                <c:pt idx="50">
                  <c:v>4039.8</c:v>
                </c:pt>
                <c:pt idx="51">
                  <c:v>4042.0</c:v>
                </c:pt>
                <c:pt idx="52">
                  <c:v>4044.5</c:v>
                </c:pt>
                <c:pt idx="53">
                  <c:v>4047.0</c:v>
                </c:pt>
                <c:pt idx="54">
                  <c:v>4050.5</c:v>
                </c:pt>
                <c:pt idx="55">
                  <c:v>4055.0</c:v>
                </c:pt>
                <c:pt idx="56">
                  <c:v>4059.0</c:v>
                </c:pt>
                <c:pt idx="57">
                  <c:v>4062.0</c:v>
                </c:pt>
                <c:pt idx="58">
                  <c:v>4065.0</c:v>
                </c:pt>
                <c:pt idx="59">
                  <c:v>4068.0</c:v>
                </c:pt>
                <c:pt idx="60">
                  <c:v>4071.5</c:v>
                </c:pt>
                <c:pt idx="61">
                  <c:v>4074.8</c:v>
                </c:pt>
                <c:pt idx="62">
                  <c:v>4078.0</c:v>
                </c:pt>
                <c:pt idx="63">
                  <c:v>4081.0</c:v>
                </c:pt>
                <c:pt idx="64">
                  <c:v>4084.0</c:v>
                </c:pt>
                <c:pt idx="65">
                  <c:v>4087.5</c:v>
                </c:pt>
                <c:pt idx="66">
                  <c:v>4090.8</c:v>
                </c:pt>
                <c:pt idx="67">
                  <c:v>4094.0</c:v>
                </c:pt>
                <c:pt idx="68">
                  <c:v>4097.5</c:v>
                </c:pt>
                <c:pt idx="69">
                  <c:v>4101.0</c:v>
                </c:pt>
                <c:pt idx="70">
                  <c:v>4104.5</c:v>
                </c:pt>
                <c:pt idx="71">
                  <c:v>4108.5</c:v>
                </c:pt>
                <c:pt idx="72">
                  <c:v>4113.0</c:v>
                </c:pt>
                <c:pt idx="73">
                  <c:v>4117.0</c:v>
                </c:pt>
                <c:pt idx="74">
                  <c:v>4119.0</c:v>
                </c:pt>
                <c:pt idx="75">
                  <c:v>4104.0</c:v>
                </c:pt>
                <c:pt idx="76">
                  <c:v>4098.5</c:v>
                </c:pt>
                <c:pt idx="77">
                  <c:v>4093.5</c:v>
                </c:pt>
                <c:pt idx="78">
                  <c:v>4088.0</c:v>
                </c:pt>
                <c:pt idx="79">
                  <c:v>4082.0</c:v>
                </c:pt>
                <c:pt idx="80">
                  <c:v>4076.0</c:v>
                </c:pt>
                <c:pt idx="81">
                  <c:v>4070.5</c:v>
                </c:pt>
                <c:pt idx="82">
                  <c:v>4065.5</c:v>
                </c:pt>
                <c:pt idx="83">
                  <c:v>4063.0</c:v>
                </c:pt>
                <c:pt idx="84">
                  <c:v>4063.5</c:v>
                </c:pt>
                <c:pt idx="85">
                  <c:v>4064.0</c:v>
                </c:pt>
                <c:pt idx="86">
                  <c:v>4061.0</c:v>
                </c:pt>
                <c:pt idx="87">
                  <c:v>4055.0</c:v>
                </c:pt>
                <c:pt idx="88">
                  <c:v>4047.0</c:v>
                </c:pt>
                <c:pt idx="89">
                  <c:v>4038.0</c:v>
                </c:pt>
                <c:pt idx="90">
                  <c:v>4031.0</c:v>
                </c:pt>
                <c:pt idx="91">
                  <c:v>4033.5</c:v>
                </c:pt>
                <c:pt idx="92">
                  <c:v>4031.5</c:v>
                </c:pt>
                <c:pt idx="93">
                  <c:v>4029.0</c:v>
                </c:pt>
                <c:pt idx="94">
                  <c:v>4025.5</c:v>
                </c:pt>
                <c:pt idx="95">
                  <c:v>4022.0</c:v>
                </c:pt>
                <c:pt idx="96">
                  <c:v>4021.5</c:v>
                </c:pt>
                <c:pt idx="97">
                  <c:v>4018.0</c:v>
                </c:pt>
                <c:pt idx="98">
                  <c:v>4014.0</c:v>
                </c:pt>
              </c:numCache>
            </c:numRef>
          </c:yVal>
          <c:smooth val="1"/>
        </c:ser>
        <c:dLbls>
          <c:showLegendKey val="0"/>
          <c:showVal val="0"/>
          <c:showCatName val="0"/>
          <c:showSerName val="0"/>
          <c:showPercent val="0"/>
          <c:showBubbleSize val="0"/>
        </c:dLbls>
        <c:axId val="2074700104"/>
        <c:axId val="2074707208"/>
      </c:scatterChart>
      <c:scatterChart>
        <c:scatterStyle val="lineMarker"/>
        <c:varyColors val="0"/>
        <c:ser>
          <c:idx val="2"/>
          <c:order val="0"/>
          <c:tx>
            <c:v>Utility</c:v>
          </c:tx>
          <c:spPr>
            <a:ln w="28575">
              <a:noFill/>
            </a:ln>
          </c:spPr>
          <c:marker>
            <c:symbol val="circle"/>
            <c:size val="2"/>
            <c:spPr>
              <a:solidFill>
                <a:srgbClr val="C0504D">
                  <a:lumMod val="75000"/>
                </a:srgbClr>
              </a:solidFill>
              <a:ln>
                <a:solidFill>
                  <a:srgbClr val="C0504D">
                    <a:lumMod val="75000"/>
                  </a:srgbClr>
                </a:solidFill>
              </a:ln>
            </c:spPr>
          </c:marker>
          <c:xVal>
            <c:numRef>
              <c:f>'Topographic Profile'!$J$4:$J$34</c:f>
              <c:numCache>
                <c:formatCode>General</c:formatCode>
                <c:ptCount val="31"/>
                <c:pt idx="0">
                  <c:v>280.0</c:v>
                </c:pt>
                <c:pt idx="1">
                  <c:v>311.0</c:v>
                </c:pt>
                <c:pt idx="2">
                  <c:v>690.0</c:v>
                </c:pt>
                <c:pt idx="3">
                  <c:v>705.0</c:v>
                </c:pt>
                <c:pt idx="4">
                  <c:v>743.0</c:v>
                </c:pt>
                <c:pt idx="5">
                  <c:v>1115.0</c:v>
                </c:pt>
                <c:pt idx="6">
                  <c:v>3264.0</c:v>
                </c:pt>
                <c:pt idx="7">
                  <c:v>3354.0</c:v>
                </c:pt>
                <c:pt idx="8">
                  <c:v>3490.0</c:v>
                </c:pt>
                <c:pt idx="9">
                  <c:v>3652.0</c:v>
                </c:pt>
                <c:pt idx="10">
                  <c:v>4080.0</c:v>
                </c:pt>
                <c:pt idx="11">
                  <c:v>6917.0</c:v>
                </c:pt>
                <c:pt idx="12">
                  <c:v>7635.0</c:v>
                </c:pt>
                <c:pt idx="13">
                  <c:v>7655.0</c:v>
                </c:pt>
                <c:pt idx="14">
                  <c:v>8076.0</c:v>
                </c:pt>
                <c:pt idx="15">
                  <c:v>8464.0</c:v>
                </c:pt>
                <c:pt idx="16">
                  <c:v>8486.0</c:v>
                </c:pt>
                <c:pt idx="17">
                  <c:v>9077.0</c:v>
                </c:pt>
                <c:pt idx="18">
                  <c:v>9083.0</c:v>
                </c:pt>
                <c:pt idx="19">
                  <c:v>9086.0</c:v>
                </c:pt>
                <c:pt idx="20">
                  <c:v>9097.0</c:v>
                </c:pt>
                <c:pt idx="21">
                  <c:v>9120.0</c:v>
                </c:pt>
                <c:pt idx="22">
                  <c:v>9135.0</c:v>
                </c:pt>
                <c:pt idx="23">
                  <c:v>9154.0</c:v>
                </c:pt>
                <c:pt idx="24">
                  <c:v>9615.0</c:v>
                </c:pt>
                <c:pt idx="25">
                  <c:v>9664.0</c:v>
                </c:pt>
                <c:pt idx="26">
                  <c:v>9683.0</c:v>
                </c:pt>
                <c:pt idx="27">
                  <c:v>9699.0</c:v>
                </c:pt>
                <c:pt idx="28">
                  <c:v>9715.0</c:v>
                </c:pt>
                <c:pt idx="29">
                  <c:v>9726.0</c:v>
                </c:pt>
                <c:pt idx="30">
                  <c:v>9733.0</c:v>
                </c:pt>
              </c:numCache>
            </c:numRef>
          </c:xVal>
          <c:yVal>
            <c:numRef>
              <c:f>'Topographic Profile'!$I$4:$I$34</c:f>
              <c:numCache>
                <c:formatCode>General</c:formatCode>
                <c:ptCount val="31"/>
                <c:pt idx="0">
                  <c:v>3915.74</c:v>
                </c:pt>
                <c:pt idx="1">
                  <c:v>3916.32</c:v>
                </c:pt>
                <c:pt idx="2">
                  <c:v>3900.8</c:v>
                </c:pt>
                <c:pt idx="3">
                  <c:v>3907.0</c:v>
                </c:pt>
                <c:pt idx="4">
                  <c:v>3908.58</c:v>
                </c:pt>
                <c:pt idx="5">
                  <c:v>3906.5</c:v>
                </c:pt>
                <c:pt idx="6">
                  <c:v>3979.7</c:v>
                </c:pt>
                <c:pt idx="7">
                  <c:v>3982.5</c:v>
                </c:pt>
                <c:pt idx="8">
                  <c:v>3982.8</c:v>
                </c:pt>
                <c:pt idx="9">
                  <c:v>3990.3</c:v>
                </c:pt>
                <c:pt idx="10">
                  <c:v>4003.4</c:v>
                </c:pt>
                <c:pt idx="11">
                  <c:v>4092.3</c:v>
                </c:pt>
                <c:pt idx="12">
                  <c:v>4096.6</c:v>
                </c:pt>
                <c:pt idx="13">
                  <c:v>4094.3</c:v>
                </c:pt>
                <c:pt idx="14">
                  <c:v>4073.2</c:v>
                </c:pt>
                <c:pt idx="15">
                  <c:v>4059.7</c:v>
                </c:pt>
                <c:pt idx="16">
                  <c:v>4058.5</c:v>
                </c:pt>
                <c:pt idx="17">
                  <c:v>4029.5</c:v>
                </c:pt>
                <c:pt idx="18">
                  <c:v>4029.5</c:v>
                </c:pt>
                <c:pt idx="19">
                  <c:v>4024.1</c:v>
                </c:pt>
                <c:pt idx="20">
                  <c:v>4024.7</c:v>
                </c:pt>
                <c:pt idx="21">
                  <c:v>4026.4</c:v>
                </c:pt>
                <c:pt idx="22">
                  <c:v>4026.4</c:v>
                </c:pt>
                <c:pt idx="23">
                  <c:v>4029.4</c:v>
                </c:pt>
                <c:pt idx="24">
                  <c:v>4017.9</c:v>
                </c:pt>
                <c:pt idx="25">
                  <c:v>4015.4</c:v>
                </c:pt>
                <c:pt idx="26">
                  <c:v>4018.4</c:v>
                </c:pt>
                <c:pt idx="27">
                  <c:v>4016.4</c:v>
                </c:pt>
                <c:pt idx="28">
                  <c:v>4016.4</c:v>
                </c:pt>
                <c:pt idx="29">
                  <c:v>4012.5</c:v>
                </c:pt>
                <c:pt idx="30">
                  <c:v>4017.2</c:v>
                </c:pt>
              </c:numCache>
            </c:numRef>
          </c:yVal>
          <c:smooth val="0"/>
        </c:ser>
        <c:ser>
          <c:idx val="3"/>
          <c:order val="1"/>
          <c:tx>
            <c:v>Pipeline</c:v>
          </c:tx>
          <c:spPr>
            <a:ln w="12700"/>
          </c:spPr>
          <c:marker>
            <c:symbol val="none"/>
          </c:marker>
          <c:xVal>
            <c:numRef>
              <c:f>'Topographic Profile'!$B$4:$B$102</c:f>
              <c:numCache>
                <c:formatCode>General</c:formatCode>
                <c:ptCount val="99"/>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pt idx="20">
                  <c:v>2100.0</c:v>
                </c:pt>
                <c:pt idx="21">
                  <c:v>2200.0</c:v>
                </c:pt>
                <c:pt idx="22">
                  <c:v>2300.0</c:v>
                </c:pt>
                <c:pt idx="23">
                  <c:v>2400.0</c:v>
                </c:pt>
                <c:pt idx="24">
                  <c:v>2500.0</c:v>
                </c:pt>
                <c:pt idx="25">
                  <c:v>2600.0</c:v>
                </c:pt>
                <c:pt idx="26">
                  <c:v>2700.0</c:v>
                </c:pt>
                <c:pt idx="27">
                  <c:v>2800.0</c:v>
                </c:pt>
                <c:pt idx="28">
                  <c:v>2900.0</c:v>
                </c:pt>
                <c:pt idx="29">
                  <c:v>3000.0</c:v>
                </c:pt>
                <c:pt idx="30">
                  <c:v>3100.0</c:v>
                </c:pt>
                <c:pt idx="31">
                  <c:v>3200.0</c:v>
                </c:pt>
                <c:pt idx="32">
                  <c:v>3300.0</c:v>
                </c:pt>
                <c:pt idx="33">
                  <c:v>3400.0</c:v>
                </c:pt>
                <c:pt idx="34">
                  <c:v>3500.0</c:v>
                </c:pt>
                <c:pt idx="35">
                  <c:v>3600.0</c:v>
                </c:pt>
                <c:pt idx="36">
                  <c:v>3700.0</c:v>
                </c:pt>
                <c:pt idx="37">
                  <c:v>3800.0</c:v>
                </c:pt>
                <c:pt idx="38">
                  <c:v>3900.0</c:v>
                </c:pt>
                <c:pt idx="39">
                  <c:v>4000.0</c:v>
                </c:pt>
                <c:pt idx="40">
                  <c:v>4100.0</c:v>
                </c:pt>
                <c:pt idx="41">
                  <c:v>4200.0</c:v>
                </c:pt>
                <c:pt idx="42">
                  <c:v>4300.0</c:v>
                </c:pt>
                <c:pt idx="43">
                  <c:v>4400.0</c:v>
                </c:pt>
                <c:pt idx="44">
                  <c:v>4500.0</c:v>
                </c:pt>
                <c:pt idx="45">
                  <c:v>4600.0</c:v>
                </c:pt>
                <c:pt idx="46">
                  <c:v>4700.0</c:v>
                </c:pt>
                <c:pt idx="47">
                  <c:v>4800.0</c:v>
                </c:pt>
                <c:pt idx="48">
                  <c:v>4900.0</c:v>
                </c:pt>
                <c:pt idx="49">
                  <c:v>5000.0</c:v>
                </c:pt>
                <c:pt idx="50">
                  <c:v>5100.0</c:v>
                </c:pt>
                <c:pt idx="51">
                  <c:v>5200.0</c:v>
                </c:pt>
                <c:pt idx="52">
                  <c:v>5300.0</c:v>
                </c:pt>
                <c:pt idx="53">
                  <c:v>5400.0</c:v>
                </c:pt>
                <c:pt idx="54">
                  <c:v>5500.0</c:v>
                </c:pt>
                <c:pt idx="55">
                  <c:v>5600.0</c:v>
                </c:pt>
                <c:pt idx="56">
                  <c:v>5700.0</c:v>
                </c:pt>
                <c:pt idx="57">
                  <c:v>5800.0</c:v>
                </c:pt>
                <c:pt idx="58">
                  <c:v>5900.0</c:v>
                </c:pt>
                <c:pt idx="59">
                  <c:v>6000.0</c:v>
                </c:pt>
                <c:pt idx="60">
                  <c:v>6100.0</c:v>
                </c:pt>
                <c:pt idx="61">
                  <c:v>6200.0</c:v>
                </c:pt>
                <c:pt idx="62">
                  <c:v>6300.0</c:v>
                </c:pt>
                <c:pt idx="63">
                  <c:v>6400.0</c:v>
                </c:pt>
                <c:pt idx="64">
                  <c:v>6500.0</c:v>
                </c:pt>
                <c:pt idx="65">
                  <c:v>6600.0</c:v>
                </c:pt>
                <c:pt idx="66">
                  <c:v>6700.0</c:v>
                </c:pt>
                <c:pt idx="67">
                  <c:v>6800.0</c:v>
                </c:pt>
                <c:pt idx="68">
                  <c:v>6900.0</c:v>
                </c:pt>
                <c:pt idx="69">
                  <c:v>7000.0</c:v>
                </c:pt>
                <c:pt idx="70">
                  <c:v>7100.0</c:v>
                </c:pt>
                <c:pt idx="71">
                  <c:v>7200.0</c:v>
                </c:pt>
                <c:pt idx="72">
                  <c:v>7300.0</c:v>
                </c:pt>
                <c:pt idx="73">
                  <c:v>7400.0</c:v>
                </c:pt>
                <c:pt idx="74">
                  <c:v>7500.0</c:v>
                </c:pt>
                <c:pt idx="75">
                  <c:v>7600.0</c:v>
                </c:pt>
                <c:pt idx="76">
                  <c:v>7700.0</c:v>
                </c:pt>
                <c:pt idx="77">
                  <c:v>7800.0</c:v>
                </c:pt>
                <c:pt idx="78">
                  <c:v>7900.0</c:v>
                </c:pt>
                <c:pt idx="79">
                  <c:v>8000.0</c:v>
                </c:pt>
                <c:pt idx="80">
                  <c:v>8100.0</c:v>
                </c:pt>
                <c:pt idx="81">
                  <c:v>8200.0</c:v>
                </c:pt>
                <c:pt idx="82">
                  <c:v>8300.0</c:v>
                </c:pt>
                <c:pt idx="83">
                  <c:v>8400.0</c:v>
                </c:pt>
                <c:pt idx="84">
                  <c:v>8500.0</c:v>
                </c:pt>
                <c:pt idx="85">
                  <c:v>8600.0</c:v>
                </c:pt>
                <c:pt idx="86">
                  <c:v>8700.0</c:v>
                </c:pt>
                <c:pt idx="87">
                  <c:v>8800.0</c:v>
                </c:pt>
                <c:pt idx="88">
                  <c:v>8900.0</c:v>
                </c:pt>
                <c:pt idx="89">
                  <c:v>9000.0</c:v>
                </c:pt>
                <c:pt idx="90">
                  <c:v>9100.0</c:v>
                </c:pt>
                <c:pt idx="91">
                  <c:v>9200.0</c:v>
                </c:pt>
                <c:pt idx="92">
                  <c:v>9300.0</c:v>
                </c:pt>
                <c:pt idx="93">
                  <c:v>9400.0</c:v>
                </c:pt>
                <c:pt idx="94">
                  <c:v>9500.0</c:v>
                </c:pt>
                <c:pt idx="95">
                  <c:v>9600.0</c:v>
                </c:pt>
                <c:pt idx="96">
                  <c:v>9700.0</c:v>
                </c:pt>
                <c:pt idx="97">
                  <c:v>9800.0</c:v>
                </c:pt>
                <c:pt idx="98">
                  <c:v>9900.0</c:v>
                </c:pt>
              </c:numCache>
            </c:numRef>
          </c:xVal>
          <c:yVal>
            <c:numRef>
              <c:f>'Topographic Profile'!$F$4:$F$102</c:f>
              <c:numCache>
                <c:formatCode>0.00</c:formatCode>
                <c:ptCount val="99"/>
                <c:pt idx="0">
                  <c:v>3896.355</c:v>
                </c:pt>
                <c:pt idx="1">
                  <c:v>3902.225</c:v>
                </c:pt>
                <c:pt idx="2">
                  <c:v>3908.085</c:v>
                </c:pt>
                <c:pt idx="3">
                  <c:v>3913.945</c:v>
                </c:pt>
                <c:pt idx="4">
                  <c:v>3914.945</c:v>
                </c:pt>
                <c:pt idx="5">
                  <c:v>3909.445</c:v>
                </c:pt>
                <c:pt idx="6">
                  <c:v>3904.945</c:v>
                </c:pt>
                <c:pt idx="7">
                  <c:v>3906.445</c:v>
                </c:pt>
                <c:pt idx="8">
                  <c:v>3905.445</c:v>
                </c:pt>
                <c:pt idx="9">
                  <c:v>3910.945</c:v>
                </c:pt>
                <c:pt idx="10">
                  <c:v>3909.5</c:v>
                </c:pt>
                <c:pt idx="11">
                  <c:v>3910.144999999999</c:v>
                </c:pt>
                <c:pt idx="12">
                  <c:v>3913.945</c:v>
                </c:pt>
                <c:pt idx="13">
                  <c:v>3917.945</c:v>
                </c:pt>
                <c:pt idx="14">
                  <c:v>3922.945</c:v>
                </c:pt>
                <c:pt idx="15">
                  <c:v>3925.445</c:v>
                </c:pt>
                <c:pt idx="16">
                  <c:v>3931.744999999999</c:v>
                </c:pt>
                <c:pt idx="17">
                  <c:v>3935.945</c:v>
                </c:pt>
                <c:pt idx="18">
                  <c:v>3937.445</c:v>
                </c:pt>
                <c:pt idx="19">
                  <c:v>3940.945</c:v>
                </c:pt>
                <c:pt idx="20">
                  <c:v>3950.445</c:v>
                </c:pt>
                <c:pt idx="21">
                  <c:v>3952.445</c:v>
                </c:pt>
                <c:pt idx="22">
                  <c:v>3954.744999999999</c:v>
                </c:pt>
                <c:pt idx="23">
                  <c:v>3956.744999999999</c:v>
                </c:pt>
                <c:pt idx="24">
                  <c:v>3958.744999999999</c:v>
                </c:pt>
                <c:pt idx="25">
                  <c:v>3959.945</c:v>
                </c:pt>
                <c:pt idx="26">
                  <c:v>3958.445</c:v>
                </c:pt>
                <c:pt idx="27">
                  <c:v>3959.744999999999</c:v>
                </c:pt>
                <c:pt idx="28">
                  <c:v>3960.945</c:v>
                </c:pt>
                <c:pt idx="29">
                  <c:v>3963.744999999999</c:v>
                </c:pt>
                <c:pt idx="30">
                  <c:v>3971.445</c:v>
                </c:pt>
                <c:pt idx="31">
                  <c:v>3976.945</c:v>
                </c:pt>
                <c:pt idx="32">
                  <c:v>3977.445</c:v>
                </c:pt>
                <c:pt idx="33">
                  <c:v>3980.945</c:v>
                </c:pt>
                <c:pt idx="34">
                  <c:v>3984.445</c:v>
                </c:pt>
                <c:pt idx="35">
                  <c:v>3985.945</c:v>
                </c:pt>
                <c:pt idx="36">
                  <c:v>3988.445</c:v>
                </c:pt>
                <c:pt idx="37">
                  <c:v>3991.445</c:v>
                </c:pt>
                <c:pt idx="38">
                  <c:v>3994.445</c:v>
                </c:pt>
                <c:pt idx="39">
                  <c:v>3997.744999999999</c:v>
                </c:pt>
                <c:pt idx="40">
                  <c:v>4001.445</c:v>
                </c:pt>
                <c:pt idx="41">
                  <c:v>4005.945</c:v>
                </c:pt>
                <c:pt idx="42">
                  <c:v>4005.945</c:v>
                </c:pt>
                <c:pt idx="43">
                  <c:v>4008.945</c:v>
                </c:pt>
                <c:pt idx="44">
                  <c:v>4011.945</c:v>
                </c:pt>
                <c:pt idx="45">
                  <c:v>4015.445</c:v>
                </c:pt>
                <c:pt idx="46">
                  <c:v>4018.445</c:v>
                </c:pt>
                <c:pt idx="47">
                  <c:v>4021.945</c:v>
                </c:pt>
                <c:pt idx="48">
                  <c:v>4025.945</c:v>
                </c:pt>
                <c:pt idx="49">
                  <c:v>4029.445</c:v>
                </c:pt>
                <c:pt idx="50">
                  <c:v>4032.744999999999</c:v>
                </c:pt>
                <c:pt idx="51">
                  <c:v>4034.945</c:v>
                </c:pt>
                <c:pt idx="52">
                  <c:v>4037.445</c:v>
                </c:pt>
                <c:pt idx="53">
                  <c:v>4039.945</c:v>
                </c:pt>
                <c:pt idx="54">
                  <c:v>4043.445</c:v>
                </c:pt>
                <c:pt idx="55">
                  <c:v>4047.945</c:v>
                </c:pt>
                <c:pt idx="56">
                  <c:v>4051.945</c:v>
                </c:pt>
                <c:pt idx="57">
                  <c:v>4054.945</c:v>
                </c:pt>
                <c:pt idx="58">
                  <c:v>4057.945</c:v>
                </c:pt>
                <c:pt idx="59">
                  <c:v>4060.945</c:v>
                </c:pt>
                <c:pt idx="60">
                  <c:v>4064.445</c:v>
                </c:pt>
                <c:pt idx="61">
                  <c:v>4067.744999999999</c:v>
                </c:pt>
                <c:pt idx="62">
                  <c:v>4070.945</c:v>
                </c:pt>
                <c:pt idx="63">
                  <c:v>4073.945</c:v>
                </c:pt>
                <c:pt idx="64">
                  <c:v>4076.945</c:v>
                </c:pt>
                <c:pt idx="65">
                  <c:v>4080.445</c:v>
                </c:pt>
                <c:pt idx="66">
                  <c:v>4083.744999999999</c:v>
                </c:pt>
                <c:pt idx="67">
                  <c:v>4086.945</c:v>
                </c:pt>
                <c:pt idx="68">
                  <c:v>4089.244999999999</c:v>
                </c:pt>
                <c:pt idx="69">
                  <c:v>4093.445</c:v>
                </c:pt>
                <c:pt idx="70">
                  <c:v>4097.445000000001</c:v>
                </c:pt>
                <c:pt idx="71">
                  <c:v>4101.445000000001</c:v>
                </c:pt>
                <c:pt idx="72">
                  <c:v>4105.945000000001</c:v>
                </c:pt>
                <c:pt idx="73">
                  <c:v>4109.945000000001</c:v>
                </c:pt>
                <c:pt idx="74">
                  <c:v>4111.945000000001</c:v>
                </c:pt>
                <c:pt idx="75">
                  <c:v>4096.945000000001</c:v>
                </c:pt>
                <c:pt idx="76">
                  <c:v>4091.244999999999</c:v>
                </c:pt>
                <c:pt idx="77">
                  <c:v>4086.445</c:v>
                </c:pt>
                <c:pt idx="78">
                  <c:v>4080.945</c:v>
                </c:pt>
                <c:pt idx="79">
                  <c:v>4074.945</c:v>
                </c:pt>
                <c:pt idx="80">
                  <c:v>4068.945</c:v>
                </c:pt>
                <c:pt idx="81">
                  <c:v>4063.445</c:v>
                </c:pt>
                <c:pt idx="82">
                  <c:v>4058.445</c:v>
                </c:pt>
                <c:pt idx="83">
                  <c:v>4055.945</c:v>
                </c:pt>
                <c:pt idx="84">
                  <c:v>4056.445</c:v>
                </c:pt>
                <c:pt idx="85">
                  <c:v>4056.945</c:v>
                </c:pt>
                <c:pt idx="86">
                  <c:v>4053.945</c:v>
                </c:pt>
                <c:pt idx="87">
                  <c:v>4047.945</c:v>
                </c:pt>
                <c:pt idx="88">
                  <c:v>4039.945</c:v>
                </c:pt>
                <c:pt idx="89">
                  <c:v>4030.945</c:v>
                </c:pt>
                <c:pt idx="90">
                  <c:v>4021.045</c:v>
                </c:pt>
                <c:pt idx="91">
                  <c:v>4024.445</c:v>
                </c:pt>
                <c:pt idx="92">
                  <c:v>4024.445</c:v>
                </c:pt>
                <c:pt idx="93">
                  <c:v>4021.945</c:v>
                </c:pt>
                <c:pt idx="94">
                  <c:v>4018.445</c:v>
                </c:pt>
                <c:pt idx="95">
                  <c:v>4014.945</c:v>
                </c:pt>
                <c:pt idx="96">
                  <c:v>4010.945</c:v>
                </c:pt>
                <c:pt idx="97">
                  <c:v>4010.945</c:v>
                </c:pt>
                <c:pt idx="98">
                  <c:v>4006.945</c:v>
                </c:pt>
              </c:numCache>
            </c:numRef>
          </c:yVal>
          <c:smooth val="0"/>
        </c:ser>
        <c:dLbls>
          <c:showLegendKey val="0"/>
          <c:showVal val="0"/>
          <c:showCatName val="0"/>
          <c:showSerName val="0"/>
          <c:showPercent val="0"/>
          <c:showBubbleSize val="0"/>
        </c:dLbls>
        <c:axId val="2074700104"/>
        <c:axId val="2074707208"/>
      </c:scatterChart>
      <c:valAx>
        <c:axId val="2074700104"/>
        <c:scaling>
          <c:orientation val="minMax"/>
          <c:max val="9800.0"/>
          <c:min val="0.0"/>
        </c:scaling>
        <c:delete val="0"/>
        <c:axPos val="b"/>
        <c:title>
          <c:tx>
            <c:rich>
              <a:bodyPr/>
              <a:lstStyle/>
              <a:p>
                <a:pPr>
                  <a:defRPr/>
                </a:pPr>
                <a:r>
                  <a:rPr lang="es-MX"/>
                  <a:t>Distance,</a:t>
                </a:r>
                <a:r>
                  <a:rPr lang="es-MX" baseline="0"/>
                  <a:t> ft</a:t>
                </a:r>
                <a:endParaRPr lang="es-MX"/>
              </a:p>
            </c:rich>
          </c:tx>
          <c:overlay val="0"/>
        </c:title>
        <c:numFmt formatCode="General" sourceLinked="0"/>
        <c:majorTickMark val="out"/>
        <c:minorTickMark val="out"/>
        <c:tickLblPos val="nextTo"/>
        <c:crossAx val="2074707208"/>
        <c:crosses val="autoZero"/>
        <c:crossBetween val="midCat"/>
        <c:majorUnit val="700.0"/>
        <c:minorUnit val="700.0"/>
      </c:valAx>
      <c:valAx>
        <c:axId val="2074707208"/>
        <c:scaling>
          <c:orientation val="minMax"/>
          <c:max val="4130.0"/>
          <c:min val="3880.0"/>
        </c:scaling>
        <c:delete val="0"/>
        <c:axPos val="l"/>
        <c:title>
          <c:tx>
            <c:rich>
              <a:bodyPr rot="-5400000" vert="horz"/>
              <a:lstStyle/>
              <a:p>
                <a:pPr>
                  <a:defRPr/>
                </a:pPr>
                <a:r>
                  <a:rPr lang="es-MX"/>
                  <a:t>Elevation, ft</a:t>
                </a:r>
              </a:p>
            </c:rich>
          </c:tx>
          <c:overlay val="0"/>
        </c:title>
        <c:numFmt formatCode="0" sourceLinked="0"/>
        <c:majorTickMark val="out"/>
        <c:minorTickMark val="none"/>
        <c:tickLblPos val="nextTo"/>
        <c:crossAx val="2074700104"/>
        <c:crosses val="autoZero"/>
        <c:crossBetween val="midCat"/>
        <c:minorUnit val="10.0"/>
      </c:valAx>
    </c:plotArea>
    <c:legend>
      <c:legendPos val="r"/>
      <c:layout>
        <c:manualLayout>
          <c:xMode val="edge"/>
          <c:yMode val="edge"/>
          <c:x val="0.15489929848382"/>
          <c:y val="0.0905920709819361"/>
          <c:w val="0.243154559855171"/>
          <c:h val="0.248962916859657"/>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240653169421"/>
          <c:y val="0.0464513478049351"/>
          <c:w val="0.760402765584954"/>
          <c:h val="0.741332862523541"/>
        </c:manualLayout>
      </c:layout>
      <c:scatterChart>
        <c:scatterStyle val="smoothMarker"/>
        <c:varyColors val="0"/>
        <c:ser>
          <c:idx val="0"/>
          <c:order val="0"/>
          <c:spPr>
            <a:ln w="15875">
              <a:solidFill>
                <a:schemeClr val="bg2">
                  <a:lumMod val="10000"/>
                </a:schemeClr>
              </a:solidFill>
            </a:ln>
          </c:spPr>
          <c:marker>
            <c:symbol val="triangle"/>
            <c:size val="3"/>
            <c:spPr>
              <a:solidFill>
                <a:schemeClr val="bg2">
                  <a:lumMod val="10000"/>
                </a:schemeClr>
              </a:solidFill>
              <a:ln>
                <a:solidFill>
                  <a:schemeClr val="bg2">
                    <a:lumMod val="10000"/>
                  </a:schemeClr>
                </a:solidFill>
              </a:ln>
            </c:spPr>
          </c:marker>
          <c:xVal>
            <c:numRef>
              <c:f>'Pump Curve'!$B$5:$B$55</c:f>
              <c:numCache>
                <c:formatCode>General</c:formatCode>
                <c:ptCount val="51"/>
                <c:pt idx="0">
                  <c:v>0.0</c:v>
                </c:pt>
                <c:pt idx="1">
                  <c:v>200.0</c:v>
                </c:pt>
                <c:pt idx="2">
                  <c:v>400.0</c:v>
                </c:pt>
                <c:pt idx="3">
                  <c:v>600.0</c:v>
                </c:pt>
                <c:pt idx="4">
                  <c:v>800.0</c:v>
                </c:pt>
                <c:pt idx="5">
                  <c:v>1000.0</c:v>
                </c:pt>
                <c:pt idx="6">
                  <c:v>1200.0</c:v>
                </c:pt>
                <c:pt idx="7">
                  <c:v>1400.0</c:v>
                </c:pt>
                <c:pt idx="8">
                  <c:v>1600.0</c:v>
                </c:pt>
                <c:pt idx="9">
                  <c:v>1800.0</c:v>
                </c:pt>
                <c:pt idx="10">
                  <c:v>2000.0</c:v>
                </c:pt>
                <c:pt idx="11">
                  <c:v>2200.0</c:v>
                </c:pt>
                <c:pt idx="12">
                  <c:v>2400.0</c:v>
                </c:pt>
                <c:pt idx="13">
                  <c:v>2600.0</c:v>
                </c:pt>
                <c:pt idx="14">
                  <c:v>2800.0</c:v>
                </c:pt>
                <c:pt idx="15">
                  <c:v>3000.0</c:v>
                </c:pt>
                <c:pt idx="16">
                  <c:v>3200.0</c:v>
                </c:pt>
                <c:pt idx="17">
                  <c:v>3400.0</c:v>
                </c:pt>
                <c:pt idx="18">
                  <c:v>3600.0</c:v>
                </c:pt>
                <c:pt idx="19">
                  <c:v>3800.0</c:v>
                </c:pt>
                <c:pt idx="20">
                  <c:v>4000.0</c:v>
                </c:pt>
                <c:pt idx="21">
                  <c:v>4200.0</c:v>
                </c:pt>
                <c:pt idx="22">
                  <c:v>4400.0</c:v>
                </c:pt>
                <c:pt idx="23">
                  <c:v>4600.0</c:v>
                </c:pt>
                <c:pt idx="24">
                  <c:v>4800.0</c:v>
                </c:pt>
                <c:pt idx="25">
                  <c:v>5000.0</c:v>
                </c:pt>
                <c:pt idx="26">
                  <c:v>5200.0</c:v>
                </c:pt>
                <c:pt idx="27">
                  <c:v>5400.0</c:v>
                </c:pt>
                <c:pt idx="28">
                  <c:v>5600.0</c:v>
                </c:pt>
                <c:pt idx="29">
                  <c:v>5800.0</c:v>
                </c:pt>
                <c:pt idx="30">
                  <c:v>6000.0</c:v>
                </c:pt>
                <c:pt idx="31">
                  <c:v>6200.0</c:v>
                </c:pt>
                <c:pt idx="32">
                  <c:v>6400.0</c:v>
                </c:pt>
                <c:pt idx="33">
                  <c:v>6600.0</c:v>
                </c:pt>
                <c:pt idx="34">
                  <c:v>6800.0</c:v>
                </c:pt>
                <c:pt idx="35">
                  <c:v>7000.0</c:v>
                </c:pt>
                <c:pt idx="36">
                  <c:v>7200.0</c:v>
                </c:pt>
                <c:pt idx="37">
                  <c:v>7400.0</c:v>
                </c:pt>
                <c:pt idx="38">
                  <c:v>7600.0</c:v>
                </c:pt>
                <c:pt idx="39">
                  <c:v>7800.0</c:v>
                </c:pt>
                <c:pt idx="40">
                  <c:v>8000.0</c:v>
                </c:pt>
                <c:pt idx="41">
                  <c:v>8200.0</c:v>
                </c:pt>
                <c:pt idx="42">
                  <c:v>8400.0</c:v>
                </c:pt>
                <c:pt idx="43">
                  <c:v>8600.0</c:v>
                </c:pt>
                <c:pt idx="44">
                  <c:v>8800.0</c:v>
                </c:pt>
                <c:pt idx="45">
                  <c:v>9000.0</c:v>
                </c:pt>
                <c:pt idx="46">
                  <c:v>9200.0</c:v>
                </c:pt>
                <c:pt idx="47">
                  <c:v>9400.0</c:v>
                </c:pt>
                <c:pt idx="48">
                  <c:v>9600.0</c:v>
                </c:pt>
                <c:pt idx="49">
                  <c:v>9800.0</c:v>
                </c:pt>
                <c:pt idx="50">
                  <c:v>10000.0</c:v>
                </c:pt>
              </c:numCache>
            </c:numRef>
          </c:xVal>
          <c:yVal>
            <c:numRef>
              <c:f>'Pump Curve'!$C$5:$C$55</c:f>
              <c:numCache>
                <c:formatCode>General</c:formatCode>
                <c:ptCount val="51"/>
                <c:pt idx="0">
                  <c:v>5589.59</c:v>
                </c:pt>
                <c:pt idx="1">
                  <c:v>5587.5144</c:v>
                </c:pt>
                <c:pt idx="2">
                  <c:v>5581.287600000001</c:v>
                </c:pt>
                <c:pt idx="3">
                  <c:v>5570.9096</c:v>
                </c:pt>
                <c:pt idx="4">
                  <c:v>5556.3804</c:v>
                </c:pt>
                <c:pt idx="5">
                  <c:v>5537.7</c:v>
                </c:pt>
                <c:pt idx="6">
                  <c:v>5514.8684</c:v>
                </c:pt>
                <c:pt idx="7">
                  <c:v>5487.885600000001</c:v>
                </c:pt>
                <c:pt idx="8">
                  <c:v>5456.751600000001</c:v>
                </c:pt>
                <c:pt idx="9">
                  <c:v>5421.4664</c:v>
                </c:pt>
                <c:pt idx="10">
                  <c:v>5382.03</c:v>
                </c:pt>
                <c:pt idx="11">
                  <c:v>5338.442400000001</c:v>
                </c:pt>
                <c:pt idx="12">
                  <c:v>5290.7036</c:v>
                </c:pt>
                <c:pt idx="13">
                  <c:v>5238.8136</c:v>
                </c:pt>
                <c:pt idx="14">
                  <c:v>5182.772400000001</c:v>
                </c:pt>
                <c:pt idx="15">
                  <c:v>5122.58</c:v>
                </c:pt>
                <c:pt idx="16">
                  <c:v>5058.236400000001</c:v>
                </c:pt>
                <c:pt idx="17">
                  <c:v>4989.7416</c:v>
                </c:pt>
                <c:pt idx="18">
                  <c:v>4917.095600000002</c:v>
                </c:pt>
                <c:pt idx="19">
                  <c:v>4840.298400000001</c:v>
                </c:pt>
                <c:pt idx="20">
                  <c:v>4759.35</c:v>
                </c:pt>
                <c:pt idx="21">
                  <c:v>4674.2504</c:v>
                </c:pt>
                <c:pt idx="22">
                  <c:v>4584.9996</c:v>
                </c:pt>
                <c:pt idx="23">
                  <c:v>4491.5976</c:v>
                </c:pt>
                <c:pt idx="24">
                  <c:v>4394.044400000001</c:v>
                </c:pt>
                <c:pt idx="25">
                  <c:v>4292.34</c:v>
                </c:pt>
                <c:pt idx="26">
                  <c:v>4186.484399999998</c:v>
                </c:pt>
                <c:pt idx="27">
                  <c:v>4076.4776</c:v>
                </c:pt>
                <c:pt idx="28">
                  <c:v>3962.319600000001</c:v>
                </c:pt>
                <c:pt idx="29">
                  <c:v>3844.0104</c:v>
                </c:pt>
                <c:pt idx="30">
                  <c:v>3721.55</c:v>
                </c:pt>
                <c:pt idx="31">
                  <c:v>3594.9384</c:v>
                </c:pt>
                <c:pt idx="32">
                  <c:v>3464.1756</c:v>
                </c:pt>
                <c:pt idx="33">
                  <c:v>3329.2616</c:v>
                </c:pt>
                <c:pt idx="34">
                  <c:v>3190.1964</c:v>
                </c:pt>
                <c:pt idx="35">
                  <c:v>3046.98</c:v>
                </c:pt>
                <c:pt idx="36">
                  <c:v>2899.6124</c:v>
                </c:pt>
                <c:pt idx="37">
                  <c:v>2748.0936</c:v>
                </c:pt>
                <c:pt idx="38">
                  <c:v>2592.4236</c:v>
                </c:pt>
                <c:pt idx="39">
                  <c:v>2432.6024</c:v>
                </c:pt>
                <c:pt idx="40">
                  <c:v>2268.63</c:v>
                </c:pt>
                <c:pt idx="41">
                  <c:v>2100.5064</c:v>
                </c:pt>
                <c:pt idx="42">
                  <c:v>1928.2316</c:v>
                </c:pt>
                <c:pt idx="43">
                  <c:v>1751.8056</c:v>
                </c:pt>
                <c:pt idx="44">
                  <c:v>1571.2284</c:v>
                </c:pt>
                <c:pt idx="45">
                  <c:v>1386.5</c:v>
                </c:pt>
                <c:pt idx="46">
                  <c:v>1197.6204</c:v>
                </c:pt>
                <c:pt idx="47">
                  <c:v>1004.5896</c:v>
                </c:pt>
                <c:pt idx="48">
                  <c:v>807.4076000000001</c:v>
                </c:pt>
                <c:pt idx="49">
                  <c:v>606.0744000000005</c:v>
                </c:pt>
                <c:pt idx="50">
                  <c:v>400.5900000000001</c:v>
                </c:pt>
              </c:numCache>
            </c:numRef>
          </c:yVal>
          <c:smooth val="1"/>
        </c:ser>
        <c:dLbls>
          <c:showLegendKey val="0"/>
          <c:showVal val="0"/>
          <c:showCatName val="0"/>
          <c:showSerName val="0"/>
          <c:showPercent val="0"/>
          <c:showBubbleSize val="0"/>
        </c:dLbls>
        <c:axId val="2074795800"/>
        <c:axId val="2074803928"/>
      </c:scatterChart>
      <c:valAx>
        <c:axId val="2074795800"/>
        <c:scaling>
          <c:orientation val="minMax"/>
          <c:max val="10000.0"/>
        </c:scaling>
        <c:delete val="0"/>
        <c:axPos val="b"/>
        <c:title>
          <c:tx>
            <c:rich>
              <a:bodyPr/>
              <a:lstStyle/>
              <a:p>
                <a:pPr>
                  <a:defRPr b="0"/>
                </a:pPr>
                <a:r>
                  <a:rPr lang="es-MX" b="0"/>
                  <a:t>Flow, GPM</a:t>
                </a:r>
              </a:p>
            </c:rich>
          </c:tx>
          <c:layout>
            <c:manualLayout>
              <c:xMode val="edge"/>
              <c:yMode val="edge"/>
              <c:x val="0.460962077174245"/>
              <c:y val="0.940512839729344"/>
            </c:manualLayout>
          </c:layout>
          <c:overlay val="0"/>
        </c:title>
        <c:numFmt formatCode="General" sourceLinked="1"/>
        <c:majorTickMark val="out"/>
        <c:minorTickMark val="none"/>
        <c:tickLblPos val="nextTo"/>
        <c:crossAx val="2074803928"/>
        <c:crosses val="autoZero"/>
        <c:crossBetween val="midCat"/>
        <c:majorUnit val="5000.0"/>
        <c:minorUnit val="5000.0"/>
      </c:valAx>
      <c:valAx>
        <c:axId val="2074803928"/>
        <c:scaling>
          <c:orientation val="minMax"/>
        </c:scaling>
        <c:delete val="0"/>
        <c:axPos val="l"/>
        <c:title>
          <c:tx>
            <c:rich>
              <a:bodyPr rot="-5400000" vert="horz"/>
              <a:lstStyle/>
              <a:p>
                <a:pPr>
                  <a:defRPr b="0"/>
                </a:pPr>
                <a:r>
                  <a:rPr lang="es-MX" b="0"/>
                  <a:t>Head, ft</a:t>
                </a:r>
              </a:p>
            </c:rich>
          </c:tx>
          <c:layout/>
          <c:overlay val="0"/>
        </c:title>
        <c:numFmt formatCode="General" sourceLinked="1"/>
        <c:majorTickMark val="out"/>
        <c:minorTickMark val="none"/>
        <c:tickLblPos val="nextTo"/>
        <c:crossAx val="2074795800"/>
        <c:crosses val="autoZero"/>
        <c:crossBetween val="midCat"/>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76203865555503"/>
          <c:y val="0.0353003238680832"/>
          <c:w val="0.87390935101787"/>
          <c:h val="0.781960282073175"/>
        </c:manualLayout>
      </c:layout>
      <c:scatterChart>
        <c:scatterStyle val="lineMarker"/>
        <c:varyColors val="0"/>
        <c:ser>
          <c:idx val="0"/>
          <c:order val="0"/>
          <c:tx>
            <c:strRef>
              <c:f>Tables!$D$2</c:f>
              <c:strCache>
                <c:ptCount val="1"/>
                <c:pt idx="0">
                  <c:v>DIP</c:v>
                </c:pt>
              </c:strCache>
            </c:strRef>
          </c:tx>
          <c:spPr>
            <a:ln w="12700">
              <a:solidFill>
                <a:schemeClr val="bg2">
                  <a:lumMod val="25000"/>
                </a:schemeClr>
              </a:solidFill>
              <a:prstDash val="solid"/>
            </a:ln>
          </c:spPr>
          <c:marker>
            <c:symbol val="none"/>
          </c:marker>
          <c:xVal>
            <c:numRef>
              <c:f>Tables!$Q$4:$Q$88</c:f>
              <c:numCache>
                <c:formatCode>General</c:formatCode>
                <c:ptCount val="85"/>
                <c:pt idx="0">
                  <c:v>0.0</c:v>
                </c:pt>
                <c:pt idx="1">
                  <c:v>13.11</c:v>
                </c:pt>
                <c:pt idx="2">
                  <c:v>233.04</c:v>
                </c:pt>
                <c:pt idx="3">
                  <c:v>270.36</c:v>
                </c:pt>
                <c:pt idx="4">
                  <c:v>275.54</c:v>
                </c:pt>
                <c:pt idx="5">
                  <c:v>382.9699999999999</c:v>
                </c:pt>
                <c:pt idx="6">
                  <c:v>502.6</c:v>
                </c:pt>
                <c:pt idx="7">
                  <c:v>748.6800000000002</c:v>
                </c:pt>
                <c:pt idx="8">
                  <c:v>869.6100000000001</c:v>
                </c:pt>
                <c:pt idx="9">
                  <c:v>1136.03</c:v>
                </c:pt>
                <c:pt idx="10">
                  <c:v>1427.15</c:v>
                </c:pt>
                <c:pt idx="11">
                  <c:v>1456.49</c:v>
                </c:pt>
                <c:pt idx="12">
                  <c:v>1610.1</c:v>
                </c:pt>
                <c:pt idx="13">
                  <c:v>1708.47</c:v>
                </c:pt>
                <c:pt idx="14">
                  <c:v>1950.57</c:v>
                </c:pt>
                <c:pt idx="15">
                  <c:v>2214.5</c:v>
                </c:pt>
                <c:pt idx="16">
                  <c:v>2292.739999999999</c:v>
                </c:pt>
                <c:pt idx="17">
                  <c:v>2346.409999999999</c:v>
                </c:pt>
                <c:pt idx="18">
                  <c:v>2520.089999999999</c:v>
                </c:pt>
                <c:pt idx="19">
                  <c:v>2770.98</c:v>
                </c:pt>
                <c:pt idx="20">
                  <c:v>2838.179999999999</c:v>
                </c:pt>
                <c:pt idx="21">
                  <c:v>3034.759999999999</c:v>
                </c:pt>
                <c:pt idx="22">
                  <c:v>3101.589999999999</c:v>
                </c:pt>
                <c:pt idx="23">
                  <c:v>3132.84</c:v>
                </c:pt>
                <c:pt idx="24">
                  <c:v>3229.409999999999</c:v>
                </c:pt>
                <c:pt idx="25">
                  <c:v>3251.199999999999</c:v>
                </c:pt>
                <c:pt idx="26">
                  <c:v>3435.96</c:v>
                </c:pt>
                <c:pt idx="27">
                  <c:v>3691.199999999999</c:v>
                </c:pt>
                <c:pt idx="28">
                  <c:v>3850.96</c:v>
                </c:pt>
                <c:pt idx="29">
                  <c:v>3903.149999999999</c:v>
                </c:pt>
                <c:pt idx="30">
                  <c:v>3953.969999999999</c:v>
                </c:pt>
                <c:pt idx="31">
                  <c:v>4198.72</c:v>
                </c:pt>
                <c:pt idx="32">
                  <c:v>4351.57</c:v>
                </c:pt>
                <c:pt idx="33">
                  <c:v>4364.09</c:v>
                </c:pt>
                <c:pt idx="34">
                  <c:v>4380.18</c:v>
                </c:pt>
                <c:pt idx="35">
                  <c:v>4473.71</c:v>
                </c:pt>
                <c:pt idx="36">
                  <c:v>4599.79</c:v>
                </c:pt>
                <c:pt idx="37">
                  <c:v>4760.94</c:v>
                </c:pt>
                <c:pt idx="38">
                  <c:v>4924.360000000002</c:v>
                </c:pt>
                <c:pt idx="39">
                  <c:v>4992.72</c:v>
                </c:pt>
                <c:pt idx="40">
                  <c:v>5106.360000000002</c:v>
                </c:pt>
                <c:pt idx="41">
                  <c:v>5286.79</c:v>
                </c:pt>
                <c:pt idx="42">
                  <c:v>5511.34</c:v>
                </c:pt>
                <c:pt idx="43">
                  <c:v>5662.52</c:v>
                </c:pt>
                <c:pt idx="44">
                  <c:v>5859.950000000001</c:v>
                </c:pt>
                <c:pt idx="45">
                  <c:v>6061.02</c:v>
                </c:pt>
                <c:pt idx="46">
                  <c:v>6247.580000000001</c:v>
                </c:pt>
                <c:pt idx="47">
                  <c:v>6444.500000000001</c:v>
                </c:pt>
                <c:pt idx="48">
                  <c:v>6631.070000000001</c:v>
                </c:pt>
                <c:pt idx="49">
                  <c:v>6772.02</c:v>
                </c:pt>
                <c:pt idx="50">
                  <c:v>6903.67</c:v>
                </c:pt>
                <c:pt idx="51">
                  <c:v>6952.650000000001</c:v>
                </c:pt>
                <c:pt idx="52">
                  <c:v>7005.7</c:v>
                </c:pt>
                <c:pt idx="53">
                  <c:v>7082.43</c:v>
                </c:pt>
                <c:pt idx="54">
                  <c:v>7152.88</c:v>
                </c:pt>
                <c:pt idx="55">
                  <c:v>7210.25</c:v>
                </c:pt>
                <c:pt idx="56">
                  <c:v>7247.92</c:v>
                </c:pt>
                <c:pt idx="57">
                  <c:v>7282.120000000001</c:v>
                </c:pt>
                <c:pt idx="58">
                  <c:v>7342.66</c:v>
                </c:pt>
                <c:pt idx="59">
                  <c:v>7388.439999999999</c:v>
                </c:pt>
                <c:pt idx="60">
                  <c:v>7512.41</c:v>
                </c:pt>
                <c:pt idx="61">
                  <c:v>7729.79</c:v>
                </c:pt>
                <c:pt idx="62">
                  <c:v>7888.81</c:v>
                </c:pt>
                <c:pt idx="63">
                  <c:v>7917.320000000001</c:v>
                </c:pt>
                <c:pt idx="64">
                  <c:v>8031.7</c:v>
                </c:pt>
                <c:pt idx="65">
                  <c:v>8138.9</c:v>
                </c:pt>
                <c:pt idx="66">
                  <c:v>8272.61999999999</c:v>
                </c:pt>
                <c:pt idx="67">
                  <c:v>8417.469999999983</c:v>
                </c:pt>
                <c:pt idx="68">
                  <c:v>8527.269999999988</c:v>
                </c:pt>
                <c:pt idx="69">
                  <c:v>8601.029999999988</c:v>
                </c:pt>
                <c:pt idx="70">
                  <c:v>8675.65</c:v>
                </c:pt>
                <c:pt idx="71">
                  <c:v>8749.84</c:v>
                </c:pt>
                <c:pt idx="72">
                  <c:v>8806.75</c:v>
                </c:pt>
                <c:pt idx="73">
                  <c:v>8860.99</c:v>
                </c:pt>
                <c:pt idx="74">
                  <c:v>8896.92</c:v>
                </c:pt>
                <c:pt idx="75">
                  <c:v>8925.17</c:v>
                </c:pt>
                <c:pt idx="76">
                  <c:v>8925.379999999983</c:v>
                </c:pt>
                <c:pt idx="77">
                  <c:v>8985.740000000008</c:v>
                </c:pt>
                <c:pt idx="78">
                  <c:v>9046.33</c:v>
                </c:pt>
                <c:pt idx="79">
                  <c:v>9100.389999999989</c:v>
                </c:pt>
                <c:pt idx="80">
                  <c:v>9237.11999999999</c:v>
                </c:pt>
                <c:pt idx="81">
                  <c:v>9622.919999999986</c:v>
                </c:pt>
                <c:pt idx="82">
                  <c:v>9675.879999999981</c:v>
                </c:pt>
                <c:pt idx="83">
                  <c:v>9703.529999999988</c:v>
                </c:pt>
                <c:pt idx="84">
                  <c:v>9779.959999999981</c:v>
                </c:pt>
              </c:numCache>
            </c:numRef>
          </c:xVal>
          <c:yVal>
            <c:numRef>
              <c:f>Tables!$E$4:$E$88</c:f>
              <c:numCache>
                <c:formatCode>0.00</c:formatCode>
                <c:ptCount val="85"/>
                <c:pt idx="0">
                  <c:v>134.4026666666666</c:v>
                </c:pt>
                <c:pt idx="1">
                  <c:v>134.3983333333333</c:v>
                </c:pt>
                <c:pt idx="2">
                  <c:v>131.2306666666667</c:v>
                </c:pt>
                <c:pt idx="3">
                  <c:v>130.1256666666666</c:v>
                </c:pt>
                <c:pt idx="4">
                  <c:v>129.9046666666665</c:v>
                </c:pt>
                <c:pt idx="5">
                  <c:v>127.0273333333334</c:v>
                </c:pt>
                <c:pt idx="6">
                  <c:v>126.5636666666665</c:v>
                </c:pt>
                <c:pt idx="7">
                  <c:v>130.3943333333333</c:v>
                </c:pt>
                <c:pt idx="8">
                  <c:v>130.3640000000001</c:v>
                </c:pt>
                <c:pt idx="9">
                  <c:v>128.427</c:v>
                </c:pt>
                <c:pt idx="10">
                  <c:v>123.6689999999999</c:v>
                </c:pt>
                <c:pt idx="11">
                  <c:v>123.0579999999998</c:v>
                </c:pt>
                <c:pt idx="12">
                  <c:v>121.108</c:v>
                </c:pt>
                <c:pt idx="13">
                  <c:v>117.567666666667</c:v>
                </c:pt>
                <c:pt idx="14">
                  <c:v>115.5526666666666</c:v>
                </c:pt>
                <c:pt idx="15">
                  <c:v>109.2</c:v>
                </c:pt>
                <c:pt idx="16">
                  <c:v>108.5283333333332</c:v>
                </c:pt>
                <c:pt idx="17">
                  <c:v>108.082</c:v>
                </c:pt>
                <c:pt idx="18">
                  <c:v>106.9510000000002</c:v>
                </c:pt>
                <c:pt idx="19">
                  <c:v>106.2316666666665</c:v>
                </c:pt>
                <c:pt idx="20">
                  <c:v>105.781</c:v>
                </c:pt>
                <c:pt idx="21">
                  <c:v>102.9123333333332</c:v>
                </c:pt>
                <c:pt idx="22">
                  <c:v>100.7283333333332</c:v>
                </c:pt>
                <c:pt idx="23">
                  <c:v>99.6406666666665</c:v>
                </c:pt>
                <c:pt idx="24">
                  <c:v>98.50533333333331</c:v>
                </c:pt>
                <c:pt idx="25">
                  <c:v>98.33200000000001</c:v>
                </c:pt>
                <c:pt idx="26">
                  <c:v>96.15233333333333</c:v>
                </c:pt>
                <c:pt idx="27">
                  <c:v>93.31833333333341</c:v>
                </c:pt>
                <c:pt idx="28">
                  <c:v>91.13866666666654</c:v>
                </c:pt>
                <c:pt idx="29">
                  <c:v>90.39766666666692</c:v>
                </c:pt>
                <c:pt idx="30">
                  <c:v>89.83000000000008</c:v>
                </c:pt>
                <c:pt idx="31">
                  <c:v>86.3460000000001</c:v>
                </c:pt>
                <c:pt idx="32">
                  <c:v>85.1196666666664</c:v>
                </c:pt>
                <c:pt idx="33">
                  <c:v>85.03299999999981</c:v>
                </c:pt>
                <c:pt idx="34">
                  <c:v>84.59966666666646</c:v>
                </c:pt>
                <c:pt idx="35">
                  <c:v>83.29100000000002</c:v>
                </c:pt>
                <c:pt idx="36">
                  <c:v>81.54899999999982</c:v>
                </c:pt>
                <c:pt idx="37">
                  <c:v>78.93599999999993</c:v>
                </c:pt>
                <c:pt idx="38">
                  <c:v>76.75633333333332</c:v>
                </c:pt>
                <c:pt idx="39">
                  <c:v>75.66866666666661</c:v>
                </c:pt>
                <c:pt idx="40">
                  <c:v>74.14333333333342</c:v>
                </c:pt>
                <c:pt idx="41">
                  <c:v>71.96366666666656</c:v>
                </c:pt>
                <c:pt idx="42">
                  <c:v>68.9129999999999</c:v>
                </c:pt>
                <c:pt idx="43">
                  <c:v>66.30433333333336</c:v>
                </c:pt>
                <c:pt idx="44">
                  <c:v>63.6870000000001</c:v>
                </c:pt>
                <c:pt idx="45">
                  <c:v>60.64066666666639</c:v>
                </c:pt>
                <c:pt idx="46">
                  <c:v>58.02333333333318</c:v>
                </c:pt>
                <c:pt idx="47">
                  <c:v>55.19366666666656</c:v>
                </c:pt>
                <c:pt idx="48">
                  <c:v>52.79733333333341</c:v>
                </c:pt>
                <c:pt idx="49">
                  <c:v>51.05100000000014</c:v>
                </c:pt>
                <c:pt idx="50">
                  <c:v>49.30899999999998</c:v>
                </c:pt>
                <c:pt idx="51">
                  <c:v>48.52466666666639</c:v>
                </c:pt>
                <c:pt idx="52">
                  <c:v>47.5670000000002</c:v>
                </c:pt>
                <c:pt idx="53">
                  <c:v>46.26266666666675</c:v>
                </c:pt>
                <c:pt idx="54">
                  <c:v>44.95833333333334</c:v>
                </c:pt>
                <c:pt idx="55">
                  <c:v>44.08733333333324</c:v>
                </c:pt>
                <c:pt idx="56">
                  <c:v>43.21633333333316</c:v>
                </c:pt>
                <c:pt idx="57">
                  <c:v>42.78299999999983</c:v>
                </c:pt>
                <c:pt idx="58">
                  <c:v>41.69533333333346</c:v>
                </c:pt>
                <c:pt idx="59">
                  <c:v>40.82433333333335</c:v>
                </c:pt>
                <c:pt idx="60">
                  <c:v>40.16566666666644</c:v>
                </c:pt>
                <c:pt idx="61">
                  <c:v>49.46499999999985</c:v>
                </c:pt>
                <c:pt idx="62">
                  <c:v>53.35199999999995</c:v>
                </c:pt>
                <c:pt idx="63">
                  <c:v>54.00199999999995</c:v>
                </c:pt>
                <c:pt idx="64">
                  <c:v>57.02666666666677</c:v>
                </c:pt>
                <c:pt idx="65">
                  <c:v>59.40133333333331</c:v>
                </c:pt>
                <c:pt idx="66">
                  <c:v>62.20933333333351</c:v>
                </c:pt>
                <c:pt idx="67">
                  <c:v>63.92966666666648</c:v>
                </c:pt>
                <c:pt idx="68">
                  <c:v>64.26766666666686</c:v>
                </c:pt>
                <c:pt idx="69">
                  <c:v>64.35</c:v>
                </c:pt>
                <c:pt idx="70">
                  <c:v>65.21233333333321</c:v>
                </c:pt>
                <c:pt idx="71">
                  <c:v>67.80366666666677</c:v>
                </c:pt>
                <c:pt idx="72">
                  <c:v>69.74933333333335</c:v>
                </c:pt>
                <c:pt idx="73">
                  <c:v>71.47833333333318</c:v>
                </c:pt>
                <c:pt idx="74">
                  <c:v>72.77833333333315</c:v>
                </c:pt>
                <c:pt idx="75">
                  <c:v>73.85733333333312</c:v>
                </c:pt>
                <c:pt idx="76">
                  <c:v>73.85733333333312</c:v>
                </c:pt>
                <c:pt idx="77">
                  <c:v>76.02399999999983</c:v>
                </c:pt>
                <c:pt idx="78">
                  <c:v>77.97399999999983</c:v>
                </c:pt>
                <c:pt idx="79">
                  <c:v>78.8406666666665</c:v>
                </c:pt>
                <c:pt idx="80">
                  <c:v>79.05733333333315</c:v>
                </c:pt>
                <c:pt idx="81">
                  <c:v>82.74066666666652</c:v>
                </c:pt>
                <c:pt idx="82">
                  <c:v>83.60733333333312</c:v>
                </c:pt>
                <c:pt idx="83">
                  <c:v>84.0406666666665</c:v>
                </c:pt>
                <c:pt idx="84">
                  <c:v>84.90733333333315</c:v>
                </c:pt>
              </c:numCache>
            </c:numRef>
          </c:yVal>
          <c:smooth val="0"/>
        </c:ser>
        <c:ser>
          <c:idx val="4"/>
          <c:order val="1"/>
          <c:tx>
            <c:strRef>
              <c:f>Tables!$L$2</c:f>
              <c:strCache>
                <c:ptCount val="1"/>
                <c:pt idx="0">
                  <c:v>HDPE</c:v>
                </c:pt>
              </c:strCache>
            </c:strRef>
          </c:tx>
          <c:spPr>
            <a:ln w="12700">
              <a:solidFill>
                <a:schemeClr val="bg1">
                  <a:lumMod val="50000"/>
                </a:schemeClr>
              </a:solidFill>
              <a:prstDash val="dash"/>
            </a:ln>
          </c:spPr>
          <c:marker>
            <c:symbol val="none"/>
          </c:marker>
          <c:xVal>
            <c:numRef>
              <c:f>Tables!$Q$4:$Q$88</c:f>
              <c:numCache>
                <c:formatCode>General</c:formatCode>
                <c:ptCount val="85"/>
                <c:pt idx="0">
                  <c:v>0.0</c:v>
                </c:pt>
                <c:pt idx="1">
                  <c:v>13.11</c:v>
                </c:pt>
                <c:pt idx="2">
                  <c:v>233.04</c:v>
                </c:pt>
                <c:pt idx="3">
                  <c:v>270.36</c:v>
                </c:pt>
                <c:pt idx="4">
                  <c:v>275.54</c:v>
                </c:pt>
                <c:pt idx="5">
                  <c:v>382.9699999999999</c:v>
                </c:pt>
                <c:pt idx="6">
                  <c:v>502.6</c:v>
                </c:pt>
                <c:pt idx="7">
                  <c:v>748.6800000000002</c:v>
                </c:pt>
                <c:pt idx="8">
                  <c:v>869.6100000000001</c:v>
                </c:pt>
                <c:pt idx="9">
                  <c:v>1136.03</c:v>
                </c:pt>
                <c:pt idx="10">
                  <c:v>1427.15</c:v>
                </c:pt>
                <c:pt idx="11">
                  <c:v>1456.49</c:v>
                </c:pt>
                <c:pt idx="12">
                  <c:v>1610.1</c:v>
                </c:pt>
                <c:pt idx="13">
                  <c:v>1708.47</c:v>
                </c:pt>
                <c:pt idx="14">
                  <c:v>1950.57</c:v>
                </c:pt>
                <c:pt idx="15">
                  <c:v>2214.5</c:v>
                </c:pt>
                <c:pt idx="16">
                  <c:v>2292.739999999999</c:v>
                </c:pt>
                <c:pt idx="17">
                  <c:v>2346.409999999999</c:v>
                </c:pt>
                <c:pt idx="18">
                  <c:v>2520.089999999999</c:v>
                </c:pt>
                <c:pt idx="19">
                  <c:v>2770.98</c:v>
                </c:pt>
                <c:pt idx="20">
                  <c:v>2838.179999999999</c:v>
                </c:pt>
                <c:pt idx="21">
                  <c:v>3034.759999999999</c:v>
                </c:pt>
                <c:pt idx="22">
                  <c:v>3101.589999999999</c:v>
                </c:pt>
                <c:pt idx="23">
                  <c:v>3132.84</c:v>
                </c:pt>
                <c:pt idx="24">
                  <c:v>3229.409999999999</c:v>
                </c:pt>
                <c:pt idx="25">
                  <c:v>3251.199999999999</c:v>
                </c:pt>
                <c:pt idx="26">
                  <c:v>3435.96</c:v>
                </c:pt>
                <c:pt idx="27">
                  <c:v>3691.199999999999</c:v>
                </c:pt>
                <c:pt idx="28">
                  <c:v>3850.96</c:v>
                </c:pt>
                <c:pt idx="29">
                  <c:v>3903.149999999999</c:v>
                </c:pt>
                <c:pt idx="30">
                  <c:v>3953.969999999999</c:v>
                </c:pt>
                <c:pt idx="31">
                  <c:v>4198.72</c:v>
                </c:pt>
                <c:pt idx="32">
                  <c:v>4351.57</c:v>
                </c:pt>
                <c:pt idx="33">
                  <c:v>4364.09</c:v>
                </c:pt>
                <c:pt idx="34">
                  <c:v>4380.18</c:v>
                </c:pt>
                <c:pt idx="35">
                  <c:v>4473.71</c:v>
                </c:pt>
                <c:pt idx="36">
                  <c:v>4599.79</c:v>
                </c:pt>
                <c:pt idx="37">
                  <c:v>4760.94</c:v>
                </c:pt>
                <c:pt idx="38">
                  <c:v>4924.360000000002</c:v>
                </c:pt>
                <c:pt idx="39">
                  <c:v>4992.72</c:v>
                </c:pt>
                <c:pt idx="40">
                  <c:v>5106.360000000002</c:v>
                </c:pt>
                <c:pt idx="41">
                  <c:v>5286.79</c:v>
                </c:pt>
                <c:pt idx="42">
                  <c:v>5511.34</c:v>
                </c:pt>
                <c:pt idx="43">
                  <c:v>5662.52</c:v>
                </c:pt>
                <c:pt idx="44">
                  <c:v>5859.950000000001</c:v>
                </c:pt>
                <c:pt idx="45">
                  <c:v>6061.02</c:v>
                </c:pt>
                <c:pt idx="46">
                  <c:v>6247.580000000001</c:v>
                </c:pt>
                <c:pt idx="47">
                  <c:v>6444.500000000001</c:v>
                </c:pt>
                <c:pt idx="48">
                  <c:v>6631.070000000001</c:v>
                </c:pt>
                <c:pt idx="49">
                  <c:v>6772.02</c:v>
                </c:pt>
                <c:pt idx="50">
                  <c:v>6903.67</c:v>
                </c:pt>
                <c:pt idx="51">
                  <c:v>6952.650000000001</c:v>
                </c:pt>
                <c:pt idx="52">
                  <c:v>7005.7</c:v>
                </c:pt>
                <c:pt idx="53">
                  <c:v>7082.43</c:v>
                </c:pt>
                <c:pt idx="54">
                  <c:v>7152.88</c:v>
                </c:pt>
                <c:pt idx="55">
                  <c:v>7210.25</c:v>
                </c:pt>
                <c:pt idx="56">
                  <c:v>7247.92</c:v>
                </c:pt>
                <c:pt idx="57">
                  <c:v>7282.120000000001</c:v>
                </c:pt>
                <c:pt idx="58">
                  <c:v>7342.66</c:v>
                </c:pt>
                <c:pt idx="59">
                  <c:v>7388.439999999999</c:v>
                </c:pt>
                <c:pt idx="60">
                  <c:v>7512.41</c:v>
                </c:pt>
                <c:pt idx="61">
                  <c:v>7729.79</c:v>
                </c:pt>
                <c:pt idx="62">
                  <c:v>7888.81</c:v>
                </c:pt>
                <c:pt idx="63">
                  <c:v>7917.320000000001</c:v>
                </c:pt>
                <c:pt idx="64">
                  <c:v>8031.7</c:v>
                </c:pt>
                <c:pt idx="65">
                  <c:v>8138.9</c:v>
                </c:pt>
                <c:pt idx="66">
                  <c:v>8272.61999999999</c:v>
                </c:pt>
                <c:pt idx="67">
                  <c:v>8417.469999999983</c:v>
                </c:pt>
                <c:pt idx="68">
                  <c:v>8527.269999999988</c:v>
                </c:pt>
                <c:pt idx="69">
                  <c:v>8601.029999999988</c:v>
                </c:pt>
                <c:pt idx="70">
                  <c:v>8675.65</c:v>
                </c:pt>
                <c:pt idx="71">
                  <c:v>8749.84</c:v>
                </c:pt>
                <c:pt idx="72">
                  <c:v>8806.75</c:v>
                </c:pt>
                <c:pt idx="73">
                  <c:v>8860.99</c:v>
                </c:pt>
                <c:pt idx="74">
                  <c:v>8896.92</c:v>
                </c:pt>
                <c:pt idx="75">
                  <c:v>8925.17</c:v>
                </c:pt>
                <c:pt idx="76">
                  <c:v>8925.379999999983</c:v>
                </c:pt>
                <c:pt idx="77">
                  <c:v>8985.740000000008</c:v>
                </c:pt>
                <c:pt idx="78">
                  <c:v>9046.33</c:v>
                </c:pt>
                <c:pt idx="79">
                  <c:v>9100.389999999989</c:v>
                </c:pt>
                <c:pt idx="80">
                  <c:v>9237.11999999999</c:v>
                </c:pt>
                <c:pt idx="81">
                  <c:v>9622.919999999986</c:v>
                </c:pt>
                <c:pt idx="82">
                  <c:v>9675.879999999981</c:v>
                </c:pt>
                <c:pt idx="83">
                  <c:v>9703.529999999988</c:v>
                </c:pt>
                <c:pt idx="84">
                  <c:v>9779.959999999981</c:v>
                </c:pt>
              </c:numCache>
            </c:numRef>
          </c:xVal>
          <c:yVal>
            <c:numRef>
              <c:f>Tables!$M$4:$M$88</c:f>
              <c:numCache>
                <c:formatCode>0.00</c:formatCode>
                <c:ptCount val="85"/>
                <c:pt idx="0">
                  <c:v>134.4026666666666</c:v>
                </c:pt>
                <c:pt idx="1">
                  <c:v>134.3896666666667</c:v>
                </c:pt>
                <c:pt idx="2">
                  <c:v>131.0876666666668</c:v>
                </c:pt>
                <c:pt idx="3">
                  <c:v>129.9653333333335</c:v>
                </c:pt>
                <c:pt idx="4">
                  <c:v>129.7399999999998</c:v>
                </c:pt>
                <c:pt idx="5">
                  <c:v>126.802</c:v>
                </c:pt>
                <c:pt idx="6">
                  <c:v>126.3036666666668</c:v>
                </c:pt>
                <c:pt idx="7">
                  <c:v>130.0736666666666</c:v>
                </c:pt>
                <c:pt idx="8">
                  <c:v>130.0043333333335</c:v>
                </c:pt>
                <c:pt idx="9">
                  <c:v>127.9980000000001</c:v>
                </c:pt>
                <c:pt idx="10">
                  <c:v>123.162</c:v>
                </c:pt>
                <c:pt idx="11">
                  <c:v>122.5423333333333</c:v>
                </c:pt>
                <c:pt idx="12">
                  <c:v>120.5490000000001</c:v>
                </c:pt>
                <c:pt idx="13">
                  <c:v>116.9870000000001</c:v>
                </c:pt>
                <c:pt idx="14">
                  <c:v>114.907</c:v>
                </c:pt>
                <c:pt idx="15">
                  <c:v>108.4806666666668</c:v>
                </c:pt>
                <c:pt idx="16">
                  <c:v>107.7916666666667</c:v>
                </c:pt>
                <c:pt idx="17">
                  <c:v>107.3280000000001</c:v>
                </c:pt>
                <c:pt idx="18">
                  <c:v>106.1493333333333</c:v>
                </c:pt>
                <c:pt idx="19">
                  <c:v>105.365</c:v>
                </c:pt>
                <c:pt idx="20">
                  <c:v>104.897</c:v>
                </c:pt>
                <c:pt idx="21">
                  <c:v>101.9763333333333</c:v>
                </c:pt>
                <c:pt idx="22">
                  <c:v>99.77066666666657</c:v>
                </c:pt>
                <c:pt idx="23">
                  <c:v>98.68299999999981</c:v>
                </c:pt>
                <c:pt idx="24">
                  <c:v>97.54333333333328</c:v>
                </c:pt>
                <c:pt idx="25">
                  <c:v>97.3656666666665</c:v>
                </c:pt>
                <c:pt idx="26">
                  <c:v>95.17299999999997</c:v>
                </c:pt>
                <c:pt idx="27">
                  <c:v>92.31733333333331</c:v>
                </c:pt>
                <c:pt idx="28">
                  <c:v>90.12466666666647</c:v>
                </c:pt>
                <c:pt idx="29">
                  <c:v>89.38366666666685</c:v>
                </c:pt>
                <c:pt idx="30">
                  <c:v>88.8116666666666</c:v>
                </c:pt>
                <c:pt idx="31">
                  <c:v>85.30599999999985</c:v>
                </c:pt>
                <c:pt idx="32">
                  <c:v>84.07100000000008</c:v>
                </c:pt>
                <c:pt idx="33">
                  <c:v>83.98433333333348</c:v>
                </c:pt>
                <c:pt idx="34">
                  <c:v>83.54666666666676</c:v>
                </c:pt>
                <c:pt idx="35">
                  <c:v>82.27699999999997</c:v>
                </c:pt>
                <c:pt idx="36">
                  <c:v>80.4829999999998</c:v>
                </c:pt>
                <c:pt idx="37">
                  <c:v>77.85700000000003</c:v>
                </c:pt>
                <c:pt idx="38">
                  <c:v>75.66433333333315</c:v>
                </c:pt>
                <c:pt idx="39">
                  <c:v>74.57233333333326</c:v>
                </c:pt>
                <c:pt idx="40">
                  <c:v>73.03833333333334</c:v>
                </c:pt>
                <c:pt idx="41">
                  <c:v>70.84566666666655</c:v>
                </c:pt>
                <c:pt idx="42">
                  <c:v>67.7776666666666</c:v>
                </c:pt>
                <c:pt idx="43">
                  <c:v>65.15599999999985</c:v>
                </c:pt>
                <c:pt idx="44">
                  <c:v>62.52566666666659</c:v>
                </c:pt>
                <c:pt idx="45">
                  <c:v>59.4620000000001</c:v>
                </c:pt>
                <c:pt idx="46">
                  <c:v>56.83599999999994</c:v>
                </c:pt>
                <c:pt idx="47">
                  <c:v>53.98900000000005</c:v>
                </c:pt>
                <c:pt idx="48">
                  <c:v>51.57966666666648</c:v>
                </c:pt>
                <c:pt idx="49">
                  <c:v>49.82466666666638</c:v>
                </c:pt>
                <c:pt idx="50">
                  <c:v>48.06966666666675</c:v>
                </c:pt>
                <c:pt idx="51">
                  <c:v>47.2853333333333</c:v>
                </c:pt>
                <c:pt idx="52">
                  <c:v>46.32333333333318</c:v>
                </c:pt>
                <c:pt idx="53">
                  <c:v>45.0103333333333</c:v>
                </c:pt>
                <c:pt idx="54">
                  <c:v>43.70166666666677</c:v>
                </c:pt>
                <c:pt idx="55">
                  <c:v>42.8263333333333</c:v>
                </c:pt>
                <c:pt idx="56">
                  <c:v>41.95533333333321</c:v>
                </c:pt>
                <c:pt idx="57">
                  <c:v>41.51333333333341</c:v>
                </c:pt>
                <c:pt idx="58">
                  <c:v>40.42133333333322</c:v>
                </c:pt>
                <c:pt idx="59">
                  <c:v>39.5503333333335</c:v>
                </c:pt>
                <c:pt idx="60">
                  <c:v>38.87866666666672</c:v>
                </c:pt>
                <c:pt idx="61">
                  <c:v>48.16499999999985</c:v>
                </c:pt>
                <c:pt idx="62">
                  <c:v>52.0433333333335</c:v>
                </c:pt>
                <c:pt idx="63">
                  <c:v>52.68900000000006</c:v>
                </c:pt>
                <c:pt idx="64">
                  <c:v>55.7050000000001</c:v>
                </c:pt>
                <c:pt idx="65">
                  <c:v>58.0710000000001</c:v>
                </c:pt>
                <c:pt idx="66">
                  <c:v>60.86600000000001</c:v>
                </c:pt>
                <c:pt idx="67">
                  <c:v>62.5776666666665</c:v>
                </c:pt>
                <c:pt idx="68">
                  <c:v>62.91133333333345</c:v>
                </c:pt>
                <c:pt idx="69">
                  <c:v>62.98500000000016</c:v>
                </c:pt>
                <c:pt idx="70">
                  <c:v>63.84299999999996</c:v>
                </c:pt>
                <c:pt idx="71">
                  <c:v>66.4300000000001</c:v>
                </c:pt>
                <c:pt idx="72">
                  <c:v>68.37133333333313</c:v>
                </c:pt>
                <c:pt idx="73">
                  <c:v>70.0960000000001</c:v>
                </c:pt>
                <c:pt idx="74">
                  <c:v>71.39166666666666</c:v>
                </c:pt>
                <c:pt idx="75">
                  <c:v>72.47066666666655</c:v>
                </c:pt>
                <c:pt idx="76">
                  <c:v>72.47066666666655</c:v>
                </c:pt>
                <c:pt idx="77">
                  <c:v>74.63733333333316</c:v>
                </c:pt>
                <c:pt idx="78">
                  <c:v>76.58733333333321</c:v>
                </c:pt>
                <c:pt idx="79">
                  <c:v>77.4539999999999</c:v>
                </c:pt>
                <c:pt idx="80">
                  <c:v>77.67066666666655</c:v>
                </c:pt>
                <c:pt idx="81">
                  <c:v>81.3539999999999</c:v>
                </c:pt>
                <c:pt idx="82">
                  <c:v>82.22066666666655</c:v>
                </c:pt>
                <c:pt idx="83">
                  <c:v>82.65399999999991</c:v>
                </c:pt>
                <c:pt idx="84">
                  <c:v>83.52066666666657</c:v>
                </c:pt>
              </c:numCache>
            </c:numRef>
          </c:yVal>
          <c:smooth val="0"/>
        </c:ser>
        <c:ser>
          <c:idx val="1"/>
          <c:order val="2"/>
          <c:tx>
            <c:v>STEEL &amp; PCCP</c:v>
          </c:tx>
          <c:spPr>
            <a:ln w="12700">
              <a:solidFill>
                <a:srgbClr val="FFCC00"/>
              </a:solidFill>
              <a:prstDash val="lgDash"/>
            </a:ln>
          </c:spPr>
          <c:marker>
            <c:symbol val="none"/>
          </c:marker>
          <c:xVal>
            <c:numRef>
              <c:f>Tables!$Q$4:$Q$88</c:f>
              <c:numCache>
                <c:formatCode>General</c:formatCode>
                <c:ptCount val="85"/>
                <c:pt idx="0">
                  <c:v>0.0</c:v>
                </c:pt>
                <c:pt idx="1">
                  <c:v>13.11</c:v>
                </c:pt>
                <c:pt idx="2">
                  <c:v>233.04</c:v>
                </c:pt>
                <c:pt idx="3">
                  <c:v>270.36</c:v>
                </c:pt>
                <c:pt idx="4">
                  <c:v>275.54</c:v>
                </c:pt>
                <c:pt idx="5">
                  <c:v>382.9699999999999</c:v>
                </c:pt>
                <c:pt idx="6">
                  <c:v>502.6</c:v>
                </c:pt>
                <c:pt idx="7">
                  <c:v>748.6800000000002</c:v>
                </c:pt>
                <c:pt idx="8">
                  <c:v>869.6100000000001</c:v>
                </c:pt>
                <c:pt idx="9">
                  <c:v>1136.03</c:v>
                </c:pt>
                <c:pt idx="10">
                  <c:v>1427.15</c:v>
                </c:pt>
                <c:pt idx="11">
                  <c:v>1456.49</c:v>
                </c:pt>
                <c:pt idx="12">
                  <c:v>1610.1</c:v>
                </c:pt>
                <c:pt idx="13">
                  <c:v>1708.47</c:v>
                </c:pt>
                <c:pt idx="14">
                  <c:v>1950.57</c:v>
                </c:pt>
                <c:pt idx="15">
                  <c:v>2214.5</c:v>
                </c:pt>
                <c:pt idx="16">
                  <c:v>2292.739999999999</c:v>
                </c:pt>
                <c:pt idx="17">
                  <c:v>2346.409999999999</c:v>
                </c:pt>
                <c:pt idx="18">
                  <c:v>2520.089999999999</c:v>
                </c:pt>
                <c:pt idx="19">
                  <c:v>2770.98</c:v>
                </c:pt>
                <c:pt idx="20">
                  <c:v>2838.179999999999</c:v>
                </c:pt>
                <c:pt idx="21">
                  <c:v>3034.759999999999</c:v>
                </c:pt>
                <c:pt idx="22">
                  <c:v>3101.589999999999</c:v>
                </c:pt>
                <c:pt idx="23">
                  <c:v>3132.84</c:v>
                </c:pt>
                <c:pt idx="24">
                  <c:v>3229.409999999999</c:v>
                </c:pt>
                <c:pt idx="25">
                  <c:v>3251.199999999999</c:v>
                </c:pt>
                <c:pt idx="26">
                  <c:v>3435.96</c:v>
                </c:pt>
                <c:pt idx="27">
                  <c:v>3691.199999999999</c:v>
                </c:pt>
                <c:pt idx="28">
                  <c:v>3850.96</c:v>
                </c:pt>
                <c:pt idx="29">
                  <c:v>3903.149999999999</c:v>
                </c:pt>
                <c:pt idx="30">
                  <c:v>3953.969999999999</c:v>
                </c:pt>
                <c:pt idx="31">
                  <c:v>4198.72</c:v>
                </c:pt>
                <c:pt idx="32">
                  <c:v>4351.57</c:v>
                </c:pt>
                <c:pt idx="33">
                  <c:v>4364.09</c:v>
                </c:pt>
                <c:pt idx="34">
                  <c:v>4380.18</c:v>
                </c:pt>
                <c:pt idx="35">
                  <c:v>4473.71</c:v>
                </c:pt>
                <c:pt idx="36">
                  <c:v>4599.79</c:v>
                </c:pt>
                <c:pt idx="37">
                  <c:v>4760.94</c:v>
                </c:pt>
                <c:pt idx="38">
                  <c:v>4924.360000000002</c:v>
                </c:pt>
                <c:pt idx="39">
                  <c:v>4992.72</c:v>
                </c:pt>
                <c:pt idx="40">
                  <c:v>5106.360000000002</c:v>
                </c:pt>
                <c:pt idx="41">
                  <c:v>5286.79</c:v>
                </c:pt>
                <c:pt idx="42">
                  <c:v>5511.34</c:v>
                </c:pt>
                <c:pt idx="43">
                  <c:v>5662.52</c:v>
                </c:pt>
                <c:pt idx="44">
                  <c:v>5859.950000000001</c:v>
                </c:pt>
                <c:pt idx="45">
                  <c:v>6061.02</c:v>
                </c:pt>
                <c:pt idx="46">
                  <c:v>6247.580000000001</c:v>
                </c:pt>
                <c:pt idx="47">
                  <c:v>6444.500000000001</c:v>
                </c:pt>
                <c:pt idx="48">
                  <c:v>6631.070000000001</c:v>
                </c:pt>
                <c:pt idx="49">
                  <c:v>6772.02</c:v>
                </c:pt>
                <c:pt idx="50">
                  <c:v>6903.67</c:v>
                </c:pt>
                <c:pt idx="51">
                  <c:v>6952.650000000001</c:v>
                </c:pt>
                <c:pt idx="52">
                  <c:v>7005.7</c:v>
                </c:pt>
                <c:pt idx="53">
                  <c:v>7082.43</c:v>
                </c:pt>
                <c:pt idx="54">
                  <c:v>7152.88</c:v>
                </c:pt>
                <c:pt idx="55">
                  <c:v>7210.25</c:v>
                </c:pt>
                <c:pt idx="56">
                  <c:v>7247.92</c:v>
                </c:pt>
                <c:pt idx="57">
                  <c:v>7282.120000000001</c:v>
                </c:pt>
                <c:pt idx="58">
                  <c:v>7342.66</c:v>
                </c:pt>
                <c:pt idx="59">
                  <c:v>7388.439999999999</c:v>
                </c:pt>
                <c:pt idx="60">
                  <c:v>7512.41</c:v>
                </c:pt>
                <c:pt idx="61">
                  <c:v>7729.79</c:v>
                </c:pt>
                <c:pt idx="62">
                  <c:v>7888.81</c:v>
                </c:pt>
                <c:pt idx="63">
                  <c:v>7917.320000000001</c:v>
                </c:pt>
                <c:pt idx="64">
                  <c:v>8031.7</c:v>
                </c:pt>
                <c:pt idx="65">
                  <c:v>8138.9</c:v>
                </c:pt>
                <c:pt idx="66">
                  <c:v>8272.61999999999</c:v>
                </c:pt>
                <c:pt idx="67">
                  <c:v>8417.469999999983</c:v>
                </c:pt>
                <c:pt idx="68">
                  <c:v>8527.269999999988</c:v>
                </c:pt>
                <c:pt idx="69">
                  <c:v>8601.029999999988</c:v>
                </c:pt>
                <c:pt idx="70">
                  <c:v>8675.65</c:v>
                </c:pt>
                <c:pt idx="71">
                  <c:v>8749.84</c:v>
                </c:pt>
                <c:pt idx="72">
                  <c:v>8806.75</c:v>
                </c:pt>
                <c:pt idx="73">
                  <c:v>8860.99</c:v>
                </c:pt>
                <c:pt idx="74">
                  <c:v>8896.92</c:v>
                </c:pt>
                <c:pt idx="75">
                  <c:v>8925.17</c:v>
                </c:pt>
                <c:pt idx="76">
                  <c:v>8925.379999999983</c:v>
                </c:pt>
                <c:pt idx="77">
                  <c:v>8985.740000000008</c:v>
                </c:pt>
                <c:pt idx="78">
                  <c:v>9046.33</c:v>
                </c:pt>
                <c:pt idx="79">
                  <c:v>9100.389999999989</c:v>
                </c:pt>
                <c:pt idx="80">
                  <c:v>9237.11999999999</c:v>
                </c:pt>
                <c:pt idx="81">
                  <c:v>9622.919999999986</c:v>
                </c:pt>
                <c:pt idx="82">
                  <c:v>9675.879999999981</c:v>
                </c:pt>
                <c:pt idx="83">
                  <c:v>9703.529999999988</c:v>
                </c:pt>
                <c:pt idx="84">
                  <c:v>9779.959999999981</c:v>
                </c:pt>
              </c:numCache>
            </c:numRef>
          </c:xVal>
          <c:yVal>
            <c:numRef>
              <c:f>Tables!$G$4:$G$88</c:f>
              <c:numCache>
                <c:formatCode>0.00</c:formatCode>
                <c:ptCount val="85"/>
                <c:pt idx="0">
                  <c:v>134.4026666666666</c:v>
                </c:pt>
                <c:pt idx="1">
                  <c:v>134.3940000000002</c:v>
                </c:pt>
                <c:pt idx="2">
                  <c:v>131.2003333333336</c:v>
                </c:pt>
                <c:pt idx="3">
                  <c:v>130.091</c:v>
                </c:pt>
                <c:pt idx="4">
                  <c:v>129.87</c:v>
                </c:pt>
                <c:pt idx="5">
                  <c:v>126.9796666666666</c:v>
                </c:pt>
                <c:pt idx="6">
                  <c:v>126.5073333333332</c:v>
                </c:pt>
                <c:pt idx="7">
                  <c:v>130.3293333333335</c:v>
                </c:pt>
                <c:pt idx="8">
                  <c:v>130.2903333333334</c:v>
                </c:pt>
                <c:pt idx="9">
                  <c:v>128.336</c:v>
                </c:pt>
                <c:pt idx="10">
                  <c:v>123.565</c:v>
                </c:pt>
                <c:pt idx="11">
                  <c:v>122.9453333333334</c:v>
                </c:pt>
                <c:pt idx="12">
                  <c:v>120.9909999999998</c:v>
                </c:pt>
                <c:pt idx="13">
                  <c:v>117.4463333333332</c:v>
                </c:pt>
                <c:pt idx="14">
                  <c:v>115.4183333333335</c:v>
                </c:pt>
                <c:pt idx="15">
                  <c:v>109.0483333333332</c:v>
                </c:pt>
                <c:pt idx="16">
                  <c:v>108.3723333333333</c:v>
                </c:pt>
                <c:pt idx="17">
                  <c:v>107.9216666666668</c:v>
                </c:pt>
                <c:pt idx="18">
                  <c:v>106.782</c:v>
                </c:pt>
                <c:pt idx="19">
                  <c:v>106.0496666666665</c:v>
                </c:pt>
                <c:pt idx="20">
                  <c:v>105.5946666666668</c:v>
                </c:pt>
                <c:pt idx="21">
                  <c:v>102.7173333333333</c:v>
                </c:pt>
                <c:pt idx="22">
                  <c:v>100.5289999999999</c:v>
                </c:pt>
                <c:pt idx="23">
                  <c:v>99.44133333333316</c:v>
                </c:pt>
                <c:pt idx="24">
                  <c:v>98.30600000000005</c:v>
                </c:pt>
                <c:pt idx="25">
                  <c:v>98.12833333333313</c:v>
                </c:pt>
                <c:pt idx="26">
                  <c:v>95.9486666666667</c:v>
                </c:pt>
                <c:pt idx="27">
                  <c:v>93.10599999999985</c:v>
                </c:pt>
                <c:pt idx="28">
                  <c:v>90.92633333333328</c:v>
                </c:pt>
                <c:pt idx="29">
                  <c:v>90.18533333333316</c:v>
                </c:pt>
                <c:pt idx="30">
                  <c:v>89.61766666666683</c:v>
                </c:pt>
                <c:pt idx="31">
                  <c:v>86.12933333333329</c:v>
                </c:pt>
                <c:pt idx="32">
                  <c:v>84.90299999999973</c:v>
                </c:pt>
                <c:pt idx="33">
                  <c:v>84.81200000000011</c:v>
                </c:pt>
                <c:pt idx="34">
                  <c:v>84.37866666666675</c:v>
                </c:pt>
                <c:pt idx="35">
                  <c:v>83.06999999999992</c:v>
                </c:pt>
                <c:pt idx="36">
                  <c:v>81.32366666666668</c:v>
                </c:pt>
                <c:pt idx="37">
                  <c:v>78.7106666666668</c:v>
                </c:pt>
                <c:pt idx="38">
                  <c:v>76.53099999999986</c:v>
                </c:pt>
                <c:pt idx="39">
                  <c:v>75.43900000000006</c:v>
                </c:pt>
                <c:pt idx="40">
                  <c:v>73.9136666666666</c:v>
                </c:pt>
                <c:pt idx="41">
                  <c:v>71.72966666666656</c:v>
                </c:pt>
                <c:pt idx="42">
                  <c:v>68.67466666666648</c:v>
                </c:pt>
                <c:pt idx="43">
                  <c:v>66.0616666666666</c:v>
                </c:pt>
                <c:pt idx="44">
                  <c:v>63.44433333333328</c:v>
                </c:pt>
                <c:pt idx="45">
                  <c:v>60.39366666666653</c:v>
                </c:pt>
                <c:pt idx="46">
                  <c:v>57.77633333333331</c:v>
                </c:pt>
                <c:pt idx="47">
                  <c:v>54.94233333333332</c:v>
                </c:pt>
                <c:pt idx="48">
                  <c:v>52.54166666666656</c:v>
                </c:pt>
                <c:pt idx="49">
                  <c:v>50.79533333333346</c:v>
                </c:pt>
                <c:pt idx="50">
                  <c:v>49.04899999999985</c:v>
                </c:pt>
                <c:pt idx="51">
                  <c:v>48.26466666666663</c:v>
                </c:pt>
                <c:pt idx="52">
                  <c:v>47.30700000000002</c:v>
                </c:pt>
                <c:pt idx="53">
                  <c:v>46.00266666666653</c:v>
                </c:pt>
                <c:pt idx="54">
                  <c:v>44.69400000000015</c:v>
                </c:pt>
                <c:pt idx="55">
                  <c:v>43.82300000000005</c:v>
                </c:pt>
                <c:pt idx="56">
                  <c:v>42.95199999999996</c:v>
                </c:pt>
                <c:pt idx="57">
                  <c:v>42.5143333333332</c:v>
                </c:pt>
                <c:pt idx="58">
                  <c:v>41.42666666666677</c:v>
                </c:pt>
                <c:pt idx="59">
                  <c:v>40.55566666666665</c:v>
                </c:pt>
                <c:pt idx="60">
                  <c:v>39.89699999999988</c:v>
                </c:pt>
                <c:pt idx="61">
                  <c:v>49.1920000000002</c:v>
                </c:pt>
                <c:pt idx="62">
                  <c:v>53.07899999999992</c:v>
                </c:pt>
                <c:pt idx="63">
                  <c:v>53.72466666666642</c:v>
                </c:pt>
                <c:pt idx="64">
                  <c:v>56.74933333333336</c:v>
                </c:pt>
                <c:pt idx="65">
                  <c:v>59.12399999999986</c:v>
                </c:pt>
                <c:pt idx="66">
                  <c:v>61.9276666666665</c:v>
                </c:pt>
                <c:pt idx="67">
                  <c:v>63.64800000000005</c:v>
                </c:pt>
                <c:pt idx="68">
                  <c:v>63.98599999999995</c:v>
                </c:pt>
                <c:pt idx="69">
                  <c:v>64.06400000000006</c:v>
                </c:pt>
                <c:pt idx="70">
                  <c:v>64.9219999999999</c:v>
                </c:pt>
                <c:pt idx="71">
                  <c:v>67.51766666666686</c:v>
                </c:pt>
                <c:pt idx="72">
                  <c:v>69.46333333333341</c:v>
                </c:pt>
                <c:pt idx="73">
                  <c:v>71.19233333333322</c:v>
                </c:pt>
                <c:pt idx="74">
                  <c:v>72.4879999999999</c:v>
                </c:pt>
                <c:pt idx="75">
                  <c:v>73.5670000000002</c:v>
                </c:pt>
                <c:pt idx="76">
                  <c:v>73.5670000000002</c:v>
                </c:pt>
                <c:pt idx="77">
                  <c:v>75.73366666666686</c:v>
                </c:pt>
                <c:pt idx="78">
                  <c:v>77.68366666666685</c:v>
                </c:pt>
                <c:pt idx="79">
                  <c:v>78.55033333333344</c:v>
                </c:pt>
                <c:pt idx="80">
                  <c:v>78.7670000000002</c:v>
                </c:pt>
                <c:pt idx="81">
                  <c:v>82.45033333333348</c:v>
                </c:pt>
                <c:pt idx="82">
                  <c:v>83.3170000000002</c:v>
                </c:pt>
                <c:pt idx="83">
                  <c:v>83.75033333333344</c:v>
                </c:pt>
                <c:pt idx="84">
                  <c:v>84.6170000000002</c:v>
                </c:pt>
              </c:numCache>
            </c:numRef>
          </c:yVal>
          <c:smooth val="0"/>
        </c:ser>
        <c:ser>
          <c:idx val="2"/>
          <c:order val="3"/>
          <c:tx>
            <c:v>PVC</c:v>
          </c:tx>
          <c:spPr>
            <a:ln w="12700">
              <a:solidFill>
                <a:srgbClr val="00B050"/>
              </a:solidFill>
              <a:prstDash val="dashDot"/>
            </a:ln>
          </c:spPr>
          <c:marker>
            <c:symbol val="none"/>
          </c:marker>
          <c:xVal>
            <c:numRef>
              <c:f>Tables!$Q$4:$Q$88</c:f>
              <c:numCache>
                <c:formatCode>General</c:formatCode>
                <c:ptCount val="85"/>
                <c:pt idx="0">
                  <c:v>0.0</c:v>
                </c:pt>
                <c:pt idx="1">
                  <c:v>13.11</c:v>
                </c:pt>
                <c:pt idx="2">
                  <c:v>233.04</c:v>
                </c:pt>
                <c:pt idx="3">
                  <c:v>270.36</c:v>
                </c:pt>
                <c:pt idx="4">
                  <c:v>275.54</c:v>
                </c:pt>
                <c:pt idx="5">
                  <c:v>382.9699999999999</c:v>
                </c:pt>
                <c:pt idx="6">
                  <c:v>502.6</c:v>
                </c:pt>
                <c:pt idx="7">
                  <c:v>748.6800000000002</c:v>
                </c:pt>
                <c:pt idx="8">
                  <c:v>869.6100000000001</c:v>
                </c:pt>
                <c:pt idx="9">
                  <c:v>1136.03</c:v>
                </c:pt>
                <c:pt idx="10">
                  <c:v>1427.15</c:v>
                </c:pt>
                <c:pt idx="11">
                  <c:v>1456.49</c:v>
                </c:pt>
                <c:pt idx="12">
                  <c:v>1610.1</c:v>
                </c:pt>
                <c:pt idx="13">
                  <c:v>1708.47</c:v>
                </c:pt>
                <c:pt idx="14">
                  <c:v>1950.57</c:v>
                </c:pt>
                <c:pt idx="15">
                  <c:v>2214.5</c:v>
                </c:pt>
                <c:pt idx="16">
                  <c:v>2292.739999999999</c:v>
                </c:pt>
                <c:pt idx="17">
                  <c:v>2346.409999999999</c:v>
                </c:pt>
                <c:pt idx="18">
                  <c:v>2520.089999999999</c:v>
                </c:pt>
                <c:pt idx="19">
                  <c:v>2770.98</c:v>
                </c:pt>
                <c:pt idx="20">
                  <c:v>2838.179999999999</c:v>
                </c:pt>
                <c:pt idx="21">
                  <c:v>3034.759999999999</c:v>
                </c:pt>
                <c:pt idx="22">
                  <c:v>3101.589999999999</c:v>
                </c:pt>
                <c:pt idx="23">
                  <c:v>3132.84</c:v>
                </c:pt>
                <c:pt idx="24">
                  <c:v>3229.409999999999</c:v>
                </c:pt>
                <c:pt idx="25">
                  <c:v>3251.199999999999</c:v>
                </c:pt>
                <c:pt idx="26">
                  <c:v>3435.96</c:v>
                </c:pt>
                <c:pt idx="27">
                  <c:v>3691.199999999999</c:v>
                </c:pt>
                <c:pt idx="28">
                  <c:v>3850.96</c:v>
                </c:pt>
                <c:pt idx="29">
                  <c:v>3903.149999999999</c:v>
                </c:pt>
                <c:pt idx="30">
                  <c:v>3953.969999999999</c:v>
                </c:pt>
                <c:pt idx="31">
                  <c:v>4198.72</c:v>
                </c:pt>
                <c:pt idx="32">
                  <c:v>4351.57</c:v>
                </c:pt>
                <c:pt idx="33">
                  <c:v>4364.09</c:v>
                </c:pt>
                <c:pt idx="34">
                  <c:v>4380.18</c:v>
                </c:pt>
                <c:pt idx="35">
                  <c:v>4473.71</c:v>
                </c:pt>
                <c:pt idx="36">
                  <c:v>4599.79</c:v>
                </c:pt>
                <c:pt idx="37">
                  <c:v>4760.94</c:v>
                </c:pt>
                <c:pt idx="38">
                  <c:v>4924.360000000002</c:v>
                </c:pt>
                <c:pt idx="39">
                  <c:v>4992.72</c:v>
                </c:pt>
                <c:pt idx="40">
                  <c:v>5106.360000000002</c:v>
                </c:pt>
                <c:pt idx="41">
                  <c:v>5286.79</c:v>
                </c:pt>
                <c:pt idx="42">
                  <c:v>5511.34</c:v>
                </c:pt>
                <c:pt idx="43">
                  <c:v>5662.52</c:v>
                </c:pt>
                <c:pt idx="44">
                  <c:v>5859.950000000001</c:v>
                </c:pt>
                <c:pt idx="45">
                  <c:v>6061.02</c:v>
                </c:pt>
                <c:pt idx="46">
                  <c:v>6247.580000000001</c:v>
                </c:pt>
                <c:pt idx="47">
                  <c:v>6444.500000000001</c:v>
                </c:pt>
                <c:pt idx="48">
                  <c:v>6631.070000000001</c:v>
                </c:pt>
                <c:pt idx="49">
                  <c:v>6772.02</c:v>
                </c:pt>
                <c:pt idx="50">
                  <c:v>6903.67</c:v>
                </c:pt>
                <c:pt idx="51">
                  <c:v>6952.650000000001</c:v>
                </c:pt>
                <c:pt idx="52">
                  <c:v>7005.7</c:v>
                </c:pt>
                <c:pt idx="53">
                  <c:v>7082.43</c:v>
                </c:pt>
                <c:pt idx="54">
                  <c:v>7152.88</c:v>
                </c:pt>
                <c:pt idx="55">
                  <c:v>7210.25</c:v>
                </c:pt>
                <c:pt idx="56">
                  <c:v>7247.92</c:v>
                </c:pt>
                <c:pt idx="57">
                  <c:v>7282.120000000001</c:v>
                </c:pt>
                <c:pt idx="58">
                  <c:v>7342.66</c:v>
                </c:pt>
                <c:pt idx="59">
                  <c:v>7388.439999999999</c:v>
                </c:pt>
                <c:pt idx="60">
                  <c:v>7512.41</c:v>
                </c:pt>
                <c:pt idx="61">
                  <c:v>7729.79</c:v>
                </c:pt>
                <c:pt idx="62">
                  <c:v>7888.81</c:v>
                </c:pt>
                <c:pt idx="63">
                  <c:v>7917.320000000001</c:v>
                </c:pt>
                <c:pt idx="64">
                  <c:v>8031.7</c:v>
                </c:pt>
                <c:pt idx="65">
                  <c:v>8138.9</c:v>
                </c:pt>
                <c:pt idx="66">
                  <c:v>8272.61999999999</c:v>
                </c:pt>
                <c:pt idx="67">
                  <c:v>8417.469999999983</c:v>
                </c:pt>
                <c:pt idx="68">
                  <c:v>8527.269999999988</c:v>
                </c:pt>
                <c:pt idx="69">
                  <c:v>8601.029999999988</c:v>
                </c:pt>
                <c:pt idx="70">
                  <c:v>8675.65</c:v>
                </c:pt>
                <c:pt idx="71">
                  <c:v>8749.84</c:v>
                </c:pt>
                <c:pt idx="72">
                  <c:v>8806.75</c:v>
                </c:pt>
                <c:pt idx="73">
                  <c:v>8860.99</c:v>
                </c:pt>
                <c:pt idx="74">
                  <c:v>8896.92</c:v>
                </c:pt>
                <c:pt idx="75">
                  <c:v>8925.17</c:v>
                </c:pt>
                <c:pt idx="76">
                  <c:v>8925.379999999983</c:v>
                </c:pt>
                <c:pt idx="77">
                  <c:v>8985.740000000008</c:v>
                </c:pt>
                <c:pt idx="78">
                  <c:v>9046.33</c:v>
                </c:pt>
                <c:pt idx="79">
                  <c:v>9100.389999999989</c:v>
                </c:pt>
                <c:pt idx="80">
                  <c:v>9237.11999999999</c:v>
                </c:pt>
                <c:pt idx="81">
                  <c:v>9622.919999999986</c:v>
                </c:pt>
                <c:pt idx="82">
                  <c:v>9675.879999999981</c:v>
                </c:pt>
                <c:pt idx="83">
                  <c:v>9703.529999999988</c:v>
                </c:pt>
                <c:pt idx="84">
                  <c:v>9779.959999999981</c:v>
                </c:pt>
              </c:numCache>
            </c:numRef>
          </c:xVal>
          <c:yVal>
            <c:numRef>
              <c:f>Tables!$K$4:$K$88</c:f>
              <c:numCache>
                <c:formatCode>0.00</c:formatCode>
                <c:ptCount val="85"/>
                <c:pt idx="0">
                  <c:v>134.4026666666666</c:v>
                </c:pt>
                <c:pt idx="1">
                  <c:v>134.3940000000002</c:v>
                </c:pt>
                <c:pt idx="2">
                  <c:v>131.1743333333334</c:v>
                </c:pt>
                <c:pt idx="3">
                  <c:v>130.0649999999998</c:v>
                </c:pt>
                <c:pt idx="4">
                  <c:v>129.8440000000001</c:v>
                </c:pt>
                <c:pt idx="5">
                  <c:v>126.9406666666665</c:v>
                </c:pt>
                <c:pt idx="6">
                  <c:v>126.4640000000001</c:v>
                </c:pt>
                <c:pt idx="7">
                  <c:v>130.273</c:v>
                </c:pt>
                <c:pt idx="8">
                  <c:v>130.2296666666665</c:v>
                </c:pt>
                <c:pt idx="9">
                  <c:v>128.2666666666666</c:v>
                </c:pt>
                <c:pt idx="10">
                  <c:v>123.4783333333334</c:v>
                </c:pt>
                <c:pt idx="11">
                  <c:v>122.8586666666668</c:v>
                </c:pt>
                <c:pt idx="12">
                  <c:v>120.8956666666668</c:v>
                </c:pt>
                <c:pt idx="13">
                  <c:v>117.3510000000002</c:v>
                </c:pt>
                <c:pt idx="14">
                  <c:v>115.3100000000001</c:v>
                </c:pt>
                <c:pt idx="15">
                  <c:v>108.927</c:v>
                </c:pt>
                <c:pt idx="16">
                  <c:v>108.2510000000002</c:v>
                </c:pt>
                <c:pt idx="17">
                  <c:v>107.7960000000001</c:v>
                </c:pt>
                <c:pt idx="18">
                  <c:v>106.6476666666665</c:v>
                </c:pt>
                <c:pt idx="19">
                  <c:v>105.9066666666665</c:v>
                </c:pt>
                <c:pt idx="20">
                  <c:v>105.4473333333334</c:v>
                </c:pt>
                <c:pt idx="21">
                  <c:v>102.557</c:v>
                </c:pt>
                <c:pt idx="22">
                  <c:v>100.3643333333332</c:v>
                </c:pt>
                <c:pt idx="23">
                  <c:v>99.27666666666681</c:v>
                </c:pt>
                <c:pt idx="24">
                  <c:v>98.14133333333331</c:v>
                </c:pt>
                <c:pt idx="25">
                  <c:v>97.968</c:v>
                </c:pt>
                <c:pt idx="26">
                  <c:v>95.77966666666655</c:v>
                </c:pt>
                <c:pt idx="27">
                  <c:v>92.93700000000012</c:v>
                </c:pt>
                <c:pt idx="28">
                  <c:v>90.75300000000011</c:v>
                </c:pt>
                <c:pt idx="29">
                  <c:v>90.01200000000011</c:v>
                </c:pt>
                <c:pt idx="30">
                  <c:v>89.44433333333327</c:v>
                </c:pt>
                <c:pt idx="31">
                  <c:v>85.95166666666682</c:v>
                </c:pt>
                <c:pt idx="32">
                  <c:v>84.72533333333303</c:v>
                </c:pt>
                <c:pt idx="33">
                  <c:v>84.63433333333343</c:v>
                </c:pt>
                <c:pt idx="34">
                  <c:v>84.2010000000002</c:v>
                </c:pt>
                <c:pt idx="35">
                  <c:v>82.89233333333324</c:v>
                </c:pt>
                <c:pt idx="36">
                  <c:v>81.1460000000001</c:v>
                </c:pt>
                <c:pt idx="37">
                  <c:v>78.52866666666675</c:v>
                </c:pt>
                <c:pt idx="38">
                  <c:v>76.3446666666668</c:v>
                </c:pt>
                <c:pt idx="39">
                  <c:v>75.2526666666666</c:v>
                </c:pt>
                <c:pt idx="40">
                  <c:v>73.72733333333345</c:v>
                </c:pt>
                <c:pt idx="41">
                  <c:v>71.53900000000007</c:v>
                </c:pt>
                <c:pt idx="42">
                  <c:v>68.484</c:v>
                </c:pt>
                <c:pt idx="43">
                  <c:v>65.86666666666665</c:v>
                </c:pt>
                <c:pt idx="44">
                  <c:v>63.24933333333336</c:v>
                </c:pt>
                <c:pt idx="45">
                  <c:v>60.19433333333328</c:v>
                </c:pt>
                <c:pt idx="46">
                  <c:v>57.57699999999996</c:v>
                </c:pt>
                <c:pt idx="47">
                  <c:v>54.73866666666649</c:v>
                </c:pt>
                <c:pt idx="48">
                  <c:v>52.33366666666681</c:v>
                </c:pt>
                <c:pt idx="49">
                  <c:v>50.58733333333324</c:v>
                </c:pt>
                <c:pt idx="50">
                  <c:v>48.841</c:v>
                </c:pt>
                <c:pt idx="51">
                  <c:v>48.05666666666641</c:v>
                </c:pt>
                <c:pt idx="52">
                  <c:v>47.09899999999986</c:v>
                </c:pt>
                <c:pt idx="53">
                  <c:v>45.79033333333337</c:v>
                </c:pt>
                <c:pt idx="54">
                  <c:v>44.48166666666638</c:v>
                </c:pt>
                <c:pt idx="55">
                  <c:v>43.61066666666676</c:v>
                </c:pt>
                <c:pt idx="56">
                  <c:v>42.73966666666666</c:v>
                </c:pt>
                <c:pt idx="57">
                  <c:v>42.30199999999995</c:v>
                </c:pt>
                <c:pt idx="58">
                  <c:v>41.21000000000016</c:v>
                </c:pt>
                <c:pt idx="59">
                  <c:v>40.33900000000006</c:v>
                </c:pt>
                <c:pt idx="60">
                  <c:v>39.67600000000017</c:v>
                </c:pt>
                <c:pt idx="61">
                  <c:v>48.97100000000007</c:v>
                </c:pt>
                <c:pt idx="62">
                  <c:v>52.85799999999981</c:v>
                </c:pt>
                <c:pt idx="63">
                  <c:v>53.50366666666672</c:v>
                </c:pt>
                <c:pt idx="64">
                  <c:v>56.52399999999983</c:v>
                </c:pt>
                <c:pt idx="65">
                  <c:v>58.89866666666663</c:v>
                </c:pt>
                <c:pt idx="66">
                  <c:v>61.69800000000005</c:v>
                </c:pt>
                <c:pt idx="67">
                  <c:v>63.4183333333335</c:v>
                </c:pt>
                <c:pt idx="68">
                  <c:v>63.75199999999995</c:v>
                </c:pt>
                <c:pt idx="69">
                  <c:v>63.8343333333335</c:v>
                </c:pt>
                <c:pt idx="70">
                  <c:v>64.69233333333322</c:v>
                </c:pt>
                <c:pt idx="71">
                  <c:v>67.28366666666686</c:v>
                </c:pt>
                <c:pt idx="72">
                  <c:v>69.22933333333336</c:v>
                </c:pt>
                <c:pt idx="73">
                  <c:v>70.9539999999999</c:v>
                </c:pt>
                <c:pt idx="74">
                  <c:v>72.2539999999999</c:v>
                </c:pt>
                <c:pt idx="75">
                  <c:v>73.3329999999998</c:v>
                </c:pt>
                <c:pt idx="76">
                  <c:v>73.3329999999998</c:v>
                </c:pt>
                <c:pt idx="77">
                  <c:v>75.4996666666665</c:v>
                </c:pt>
                <c:pt idx="78">
                  <c:v>77.4496666666665</c:v>
                </c:pt>
                <c:pt idx="79">
                  <c:v>78.31633333333315</c:v>
                </c:pt>
                <c:pt idx="80">
                  <c:v>78.53299999999981</c:v>
                </c:pt>
                <c:pt idx="81">
                  <c:v>82.21633333333314</c:v>
                </c:pt>
                <c:pt idx="82">
                  <c:v>83.0829999999998</c:v>
                </c:pt>
                <c:pt idx="83">
                  <c:v>83.51633333333311</c:v>
                </c:pt>
                <c:pt idx="84">
                  <c:v>84.38299999999981</c:v>
                </c:pt>
              </c:numCache>
            </c:numRef>
          </c:yVal>
          <c:smooth val="0"/>
        </c:ser>
        <c:ser>
          <c:idx val="3"/>
          <c:order val="4"/>
          <c:tx>
            <c:v>TCEQ Restriction</c:v>
          </c:tx>
          <c:spPr>
            <a:ln w="15875">
              <a:solidFill>
                <a:srgbClr val="FF0000"/>
              </a:solidFill>
            </a:ln>
          </c:spPr>
          <c:marker>
            <c:symbol val="none"/>
          </c:marker>
          <c:xVal>
            <c:numRef>
              <c:f>Tables!$AO$31:$AO$33</c:f>
              <c:numCache>
                <c:formatCode>General</c:formatCode>
                <c:ptCount val="3"/>
              </c:numCache>
            </c:numRef>
          </c:xVal>
          <c:yVal>
            <c:numRef>
              <c:f>Tables!$AP$31:$AP$33</c:f>
              <c:numCache>
                <c:formatCode>General</c:formatCode>
                <c:ptCount val="3"/>
              </c:numCache>
            </c:numRef>
          </c:yVal>
          <c:smooth val="0"/>
        </c:ser>
        <c:dLbls>
          <c:showLegendKey val="0"/>
          <c:showVal val="0"/>
          <c:showCatName val="0"/>
          <c:showSerName val="0"/>
          <c:showPercent val="0"/>
          <c:showBubbleSize val="0"/>
        </c:dLbls>
        <c:axId val="2074859032"/>
        <c:axId val="2074864728"/>
      </c:scatterChart>
      <c:valAx>
        <c:axId val="2074859032"/>
        <c:scaling>
          <c:orientation val="minMax"/>
          <c:max val="8000.0"/>
          <c:min val="7200.0"/>
        </c:scaling>
        <c:delete val="0"/>
        <c:axPos val="b"/>
        <c:title>
          <c:tx>
            <c:rich>
              <a:bodyPr/>
              <a:lstStyle/>
              <a:p>
                <a:pPr>
                  <a:defRPr b="0"/>
                </a:pPr>
                <a:r>
                  <a:rPr lang="es-MX" b="0"/>
                  <a:t>Distance, ft</a:t>
                </a:r>
              </a:p>
            </c:rich>
          </c:tx>
          <c:layout>
            <c:manualLayout>
              <c:xMode val="edge"/>
              <c:yMode val="edge"/>
              <c:x val="0.453362387426529"/>
              <c:y val="0.914366125921006"/>
            </c:manualLayout>
          </c:layout>
          <c:overlay val="0"/>
        </c:title>
        <c:numFmt formatCode="General" sourceLinked="1"/>
        <c:majorTickMark val="out"/>
        <c:minorTickMark val="none"/>
        <c:tickLblPos val="nextTo"/>
        <c:crossAx val="2074864728"/>
        <c:crossesAt val="0.0"/>
        <c:crossBetween val="midCat"/>
        <c:majorUnit val="100.0"/>
        <c:minorUnit val="100.0"/>
      </c:valAx>
      <c:valAx>
        <c:axId val="2074864728"/>
        <c:scaling>
          <c:orientation val="minMax"/>
          <c:max val="55.0"/>
          <c:min val="30.0"/>
        </c:scaling>
        <c:delete val="0"/>
        <c:axPos val="l"/>
        <c:title>
          <c:tx>
            <c:rich>
              <a:bodyPr rot="-5400000" vert="horz"/>
              <a:lstStyle/>
              <a:p>
                <a:pPr>
                  <a:defRPr b="0"/>
                </a:pPr>
                <a:r>
                  <a:rPr lang="es-MX" b="0"/>
                  <a:t>Pressure, psi</a:t>
                </a:r>
              </a:p>
            </c:rich>
          </c:tx>
          <c:layout/>
          <c:overlay val="0"/>
        </c:title>
        <c:numFmt formatCode="0" sourceLinked="0"/>
        <c:majorTickMark val="out"/>
        <c:minorTickMark val="none"/>
        <c:tickLblPos val="nextTo"/>
        <c:crossAx val="2074859032"/>
        <c:crossesAt val="0.0"/>
        <c:crossBetween val="midCat"/>
        <c:majorUnit val="10.0"/>
        <c:minorUnit val="10.0"/>
      </c:valAx>
    </c:plotArea>
    <c:legend>
      <c:legendPos val="b"/>
      <c:legendEntry>
        <c:idx val="4"/>
        <c:delete val="1"/>
      </c:legendEntry>
      <c:layout>
        <c:manualLayout>
          <c:xMode val="edge"/>
          <c:yMode val="edge"/>
          <c:x val="0.103203952866381"/>
          <c:y val="0.0218837966506247"/>
          <c:w val="0.537926954650017"/>
          <c:h val="0.14125923715878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7144377827523"/>
          <c:y val="0.0357204501979625"/>
          <c:w val="0.884541839049782"/>
          <c:h val="0.612903880842055"/>
        </c:manualLayout>
      </c:layout>
      <c:barChart>
        <c:barDir val="col"/>
        <c:grouping val="clustered"/>
        <c:varyColors val="0"/>
        <c:ser>
          <c:idx val="0"/>
          <c:order val="0"/>
          <c:tx>
            <c:v>5190.19 GPM</c:v>
          </c:tx>
          <c:spPr>
            <a:solidFill>
              <a:schemeClr val="accent5">
                <a:lumMod val="75000"/>
              </a:schemeClr>
            </a:solidFill>
            <a:ln w="12700" cmpd="dbl">
              <a:prstDash val="dash"/>
            </a:ln>
          </c:spPr>
          <c:invertIfNegative val="0"/>
          <c:cat>
            <c:strRef>
              <c:f>(Tables!$AR$2,Tables!$AT$2,Tables!$AV$2,Tables!$AX$2,Tables!$AZ$2)</c:f>
              <c:strCache>
                <c:ptCount val="5"/>
                <c:pt idx="0">
                  <c:v>DIP</c:v>
                </c:pt>
                <c:pt idx="1">
                  <c:v>STEEL</c:v>
                </c:pt>
                <c:pt idx="2">
                  <c:v>PCCP</c:v>
                </c:pt>
                <c:pt idx="3">
                  <c:v>PVC</c:v>
                </c:pt>
                <c:pt idx="4">
                  <c:v>HDPE</c:v>
                </c:pt>
              </c:strCache>
            </c:strRef>
          </c:cat>
          <c:val>
            <c:numRef>
              <c:f>(Tables!$AR$4,Tables!$AT$4,Tables!$AV$4,Tables!$AX$4,Tables!$AZ$4)</c:f>
              <c:numCache>
                <c:formatCode>General</c:formatCode>
                <c:ptCount val="5"/>
                <c:pt idx="0">
                  <c:v>3.41</c:v>
                </c:pt>
                <c:pt idx="1">
                  <c:v>3.68</c:v>
                </c:pt>
                <c:pt idx="2">
                  <c:v>3.68</c:v>
                </c:pt>
                <c:pt idx="3">
                  <c:v>4.09</c:v>
                </c:pt>
                <c:pt idx="4">
                  <c:v>4.89</c:v>
                </c:pt>
              </c:numCache>
            </c:numRef>
          </c:val>
        </c:ser>
        <c:ser>
          <c:idx val="1"/>
          <c:order val="1"/>
          <c:tx>
            <c:v>3460.13 GPM</c:v>
          </c:tx>
          <c:spPr>
            <a:solidFill>
              <a:schemeClr val="accent6">
                <a:lumMod val="75000"/>
              </a:schemeClr>
            </a:solidFill>
          </c:spPr>
          <c:invertIfNegative val="0"/>
          <c:val>
            <c:numRef>
              <c:f>(Tables!$AR$5,Tables!$AT$5,Tables!$AV$5,Tables!$AX$5,Tables!$AZ$5)</c:f>
              <c:numCache>
                <c:formatCode>General</c:formatCode>
                <c:ptCount val="5"/>
                <c:pt idx="0">
                  <c:v>2.27</c:v>
                </c:pt>
                <c:pt idx="1">
                  <c:v>2.45</c:v>
                </c:pt>
                <c:pt idx="2">
                  <c:v>2.45</c:v>
                </c:pt>
                <c:pt idx="3">
                  <c:v>2.73</c:v>
                </c:pt>
                <c:pt idx="4">
                  <c:v>3.26</c:v>
                </c:pt>
              </c:numCache>
            </c:numRef>
          </c:val>
        </c:ser>
        <c:ser>
          <c:idx val="2"/>
          <c:order val="2"/>
          <c:tx>
            <c:v>1730.05 GPM</c:v>
          </c:tx>
          <c:spPr>
            <a:solidFill>
              <a:schemeClr val="accent2">
                <a:lumMod val="75000"/>
              </a:schemeClr>
            </a:solidFill>
          </c:spPr>
          <c:invertIfNegative val="0"/>
          <c:val>
            <c:numRef>
              <c:f>(Tables!$AR$6,Tables!$AT$6,Tables!$AV$6,Tables!$AX$6,Tables!$AZ$6)</c:f>
              <c:numCache>
                <c:formatCode>General</c:formatCode>
                <c:ptCount val="5"/>
                <c:pt idx="0">
                  <c:v>1.139999999999999</c:v>
                </c:pt>
                <c:pt idx="1">
                  <c:v>1.23</c:v>
                </c:pt>
                <c:pt idx="2">
                  <c:v>1.23</c:v>
                </c:pt>
                <c:pt idx="3">
                  <c:v>1.36</c:v>
                </c:pt>
                <c:pt idx="4">
                  <c:v>1.63</c:v>
                </c:pt>
              </c:numCache>
            </c:numRef>
          </c:val>
        </c:ser>
        <c:dLbls>
          <c:showLegendKey val="0"/>
          <c:showVal val="0"/>
          <c:showCatName val="0"/>
          <c:showSerName val="0"/>
          <c:showPercent val="0"/>
          <c:showBubbleSize val="0"/>
        </c:dLbls>
        <c:gapWidth val="150"/>
        <c:axId val="2028587064"/>
        <c:axId val="2028592456"/>
      </c:barChart>
      <c:catAx>
        <c:axId val="2028587064"/>
        <c:scaling>
          <c:orientation val="minMax"/>
        </c:scaling>
        <c:delete val="0"/>
        <c:axPos val="b"/>
        <c:title>
          <c:tx>
            <c:rich>
              <a:bodyPr/>
              <a:lstStyle/>
              <a:p>
                <a:pPr>
                  <a:defRPr b="0"/>
                </a:pPr>
                <a:r>
                  <a:rPr lang="es-MX" b="0"/>
                  <a:t>Material</a:t>
                </a:r>
              </a:p>
            </c:rich>
          </c:tx>
          <c:layout>
            <c:manualLayout>
              <c:xMode val="edge"/>
              <c:yMode val="edge"/>
              <c:x val="0.477592815808561"/>
              <c:y val="0.762862296533921"/>
            </c:manualLayout>
          </c:layout>
          <c:overlay val="0"/>
        </c:title>
        <c:numFmt formatCode="General" sourceLinked="1"/>
        <c:majorTickMark val="out"/>
        <c:minorTickMark val="none"/>
        <c:tickLblPos val="nextTo"/>
        <c:crossAx val="2028592456"/>
        <c:crosses val="autoZero"/>
        <c:auto val="0"/>
        <c:lblAlgn val="ctr"/>
        <c:lblOffset val="100"/>
        <c:tickMarkSkip val="2"/>
        <c:noMultiLvlLbl val="0"/>
      </c:catAx>
      <c:valAx>
        <c:axId val="2028592456"/>
        <c:scaling>
          <c:orientation val="minMax"/>
        </c:scaling>
        <c:delete val="0"/>
        <c:axPos val="l"/>
        <c:title>
          <c:tx>
            <c:rich>
              <a:bodyPr rot="-5400000" vert="horz"/>
              <a:lstStyle/>
              <a:p>
                <a:pPr>
                  <a:defRPr b="0"/>
                </a:pPr>
                <a:r>
                  <a:rPr lang="es-MX" b="0"/>
                  <a:t>Velocity. ft/s</a:t>
                </a:r>
              </a:p>
            </c:rich>
          </c:tx>
          <c:layout/>
          <c:overlay val="0"/>
        </c:title>
        <c:numFmt formatCode="General" sourceLinked="1"/>
        <c:majorTickMark val="out"/>
        <c:minorTickMark val="none"/>
        <c:tickLblPos val="nextTo"/>
        <c:crossAx val="2028587064"/>
        <c:crosses val="autoZero"/>
        <c:crossBetween val="between"/>
      </c:valAx>
    </c:plotArea>
    <c:legend>
      <c:legendPos val="b"/>
      <c:layout>
        <c:manualLayout>
          <c:xMode val="edge"/>
          <c:yMode val="edge"/>
          <c:x val="0.185659794513757"/>
          <c:y val="0.865736042253978"/>
          <c:w val="0.666402064148761"/>
          <c:h val="0.081004936111381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445902015727"/>
          <c:y val="0.024985916860917"/>
          <c:w val="0.863335681449362"/>
          <c:h val="0.634181871844333"/>
        </c:manualLayout>
      </c:layout>
      <c:barChart>
        <c:barDir val="col"/>
        <c:grouping val="clustered"/>
        <c:varyColors val="0"/>
        <c:ser>
          <c:idx val="0"/>
          <c:order val="0"/>
          <c:tx>
            <c:v>5190.19 GPM</c:v>
          </c:tx>
          <c:spPr>
            <a:solidFill>
              <a:schemeClr val="accent5">
                <a:lumMod val="75000"/>
              </a:schemeClr>
            </a:solidFill>
            <a:ln w="12700" cmpd="dbl">
              <a:prstDash val="dash"/>
            </a:ln>
          </c:spPr>
          <c:invertIfNegative val="0"/>
          <c:cat>
            <c:strRef>
              <c:f>(Tables!$AR$2,Tables!$AT$2,Tables!$AV$2,Tables!$AX$2,Tables!$AZ$2)</c:f>
              <c:strCache>
                <c:ptCount val="5"/>
                <c:pt idx="0">
                  <c:v>DIP</c:v>
                </c:pt>
                <c:pt idx="1">
                  <c:v>STEEL</c:v>
                </c:pt>
                <c:pt idx="2">
                  <c:v>PCCP</c:v>
                </c:pt>
                <c:pt idx="3">
                  <c:v>PVC</c:v>
                </c:pt>
                <c:pt idx="4">
                  <c:v>HDPE</c:v>
                </c:pt>
              </c:strCache>
            </c:strRef>
          </c:cat>
          <c:val>
            <c:numRef>
              <c:f>(Tables!$AS$4,Tables!$AU$4,Tables!$AW$4,Tables!$AY$4,Tables!$BA$4)</c:f>
              <c:numCache>
                <c:formatCode>General</c:formatCode>
                <c:ptCount val="5"/>
                <c:pt idx="0">
                  <c:v>1.32</c:v>
                </c:pt>
                <c:pt idx="1">
                  <c:v>1.59</c:v>
                </c:pt>
                <c:pt idx="2">
                  <c:v>1.59</c:v>
                </c:pt>
                <c:pt idx="3">
                  <c:v>1.82</c:v>
                </c:pt>
                <c:pt idx="4">
                  <c:v>2.63</c:v>
                </c:pt>
              </c:numCache>
            </c:numRef>
          </c:val>
        </c:ser>
        <c:ser>
          <c:idx val="1"/>
          <c:order val="1"/>
          <c:tx>
            <c:v>3460.13 GPM</c:v>
          </c:tx>
          <c:spPr>
            <a:solidFill>
              <a:schemeClr val="accent6">
                <a:lumMod val="75000"/>
              </a:schemeClr>
            </a:solidFill>
          </c:spPr>
          <c:invertIfNegative val="0"/>
          <c:cat>
            <c:strRef>
              <c:f>(Tables!$AR$2,Tables!$AT$2,Tables!$AV$2,Tables!$AX$2,Tables!$AZ$2)</c:f>
              <c:strCache>
                <c:ptCount val="5"/>
                <c:pt idx="0">
                  <c:v>DIP</c:v>
                </c:pt>
                <c:pt idx="1">
                  <c:v>STEEL</c:v>
                </c:pt>
                <c:pt idx="2">
                  <c:v>PCCP</c:v>
                </c:pt>
                <c:pt idx="3">
                  <c:v>PVC</c:v>
                </c:pt>
                <c:pt idx="4">
                  <c:v>HDPE</c:v>
                </c:pt>
              </c:strCache>
            </c:strRef>
          </c:cat>
          <c:val>
            <c:numRef>
              <c:f>(Tables!$AS$5,Tables!$AU$5,Tables!$AW$5,Tables!$AY$5,Tables!$BA$5)</c:f>
              <c:numCache>
                <c:formatCode>General</c:formatCode>
                <c:ptCount val="5"/>
                <c:pt idx="0">
                  <c:v>0.62</c:v>
                </c:pt>
                <c:pt idx="1">
                  <c:v>0.76</c:v>
                </c:pt>
                <c:pt idx="2">
                  <c:v>0.76</c:v>
                </c:pt>
                <c:pt idx="3">
                  <c:v>0.86</c:v>
                </c:pt>
                <c:pt idx="4">
                  <c:v>1.24</c:v>
                </c:pt>
              </c:numCache>
            </c:numRef>
          </c:val>
        </c:ser>
        <c:ser>
          <c:idx val="2"/>
          <c:order val="2"/>
          <c:tx>
            <c:v>1730.05 GPM</c:v>
          </c:tx>
          <c:spPr>
            <a:solidFill>
              <a:schemeClr val="accent2">
                <a:lumMod val="75000"/>
              </a:schemeClr>
            </a:solidFill>
          </c:spPr>
          <c:invertIfNegative val="0"/>
          <c:cat>
            <c:strRef>
              <c:f>(Tables!$AR$2,Tables!$AT$2,Tables!$AV$2,Tables!$AX$2,Tables!$AZ$2)</c:f>
              <c:strCache>
                <c:ptCount val="5"/>
                <c:pt idx="0">
                  <c:v>DIP</c:v>
                </c:pt>
                <c:pt idx="1">
                  <c:v>STEEL</c:v>
                </c:pt>
                <c:pt idx="2">
                  <c:v>PCCP</c:v>
                </c:pt>
                <c:pt idx="3">
                  <c:v>PVC</c:v>
                </c:pt>
                <c:pt idx="4">
                  <c:v>HDPE</c:v>
                </c:pt>
              </c:strCache>
            </c:strRef>
          </c:cat>
          <c:val>
            <c:numRef>
              <c:f>(Tables!$AS$6,Tables!$AU$6,Tables!$AW$6,Tables!$AY$6,Tables!$BA$6)</c:f>
              <c:numCache>
                <c:formatCode>General</c:formatCode>
                <c:ptCount val="5"/>
                <c:pt idx="0">
                  <c:v>0.17</c:v>
                </c:pt>
                <c:pt idx="1">
                  <c:v>0.2</c:v>
                </c:pt>
                <c:pt idx="2">
                  <c:v>0.2</c:v>
                </c:pt>
                <c:pt idx="3">
                  <c:v>0.25</c:v>
                </c:pt>
                <c:pt idx="4">
                  <c:v>0.34</c:v>
                </c:pt>
              </c:numCache>
            </c:numRef>
          </c:val>
        </c:ser>
        <c:dLbls>
          <c:showLegendKey val="0"/>
          <c:showVal val="0"/>
          <c:showCatName val="0"/>
          <c:showSerName val="0"/>
          <c:showPercent val="0"/>
          <c:showBubbleSize val="0"/>
        </c:dLbls>
        <c:gapWidth val="150"/>
        <c:axId val="2028632616"/>
        <c:axId val="2028638008"/>
      </c:barChart>
      <c:catAx>
        <c:axId val="2028632616"/>
        <c:scaling>
          <c:orientation val="minMax"/>
        </c:scaling>
        <c:delete val="0"/>
        <c:axPos val="b"/>
        <c:title>
          <c:tx>
            <c:rich>
              <a:bodyPr/>
              <a:lstStyle/>
              <a:p>
                <a:pPr>
                  <a:defRPr b="0"/>
                </a:pPr>
                <a:r>
                  <a:rPr lang="es-MX" b="0"/>
                  <a:t>Material</a:t>
                </a:r>
              </a:p>
            </c:rich>
          </c:tx>
          <c:layout>
            <c:manualLayout>
              <c:xMode val="edge"/>
              <c:yMode val="edge"/>
              <c:x val="0.472337211834225"/>
              <c:y val="0.790191477885653"/>
            </c:manualLayout>
          </c:layout>
          <c:overlay val="0"/>
        </c:title>
        <c:numFmt formatCode="General" sourceLinked="1"/>
        <c:majorTickMark val="out"/>
        <c:minorTickMark val="none"/>
        <c:tickLblPos val="nextTo"/>
        <c:crossAx val="2028638008"/>
        <c:crosses val="autoZero"/>
        <c:auto val="0"/>
        <c:lblAlgn val="ctr"/>
        <c:lblOffset val="100"/>
        <c:tickMarkSkip val="2"/>
        <c:noMultiLvlLbl val="0"/>
      </c:catAx>
      <c:valAx>
        <c:axId val="2028638008"/>
        <c:scaling>
          <c:orientation val="minMax"/>
          <c:max val="6.0"/>
        </c:scaling>
        <c:delete val="0"/>
        <c:axPos val="l"/>
        <c:title>
          <c:tx>
            <c:rich>
              <a:bodyPr rot="-5400000" vert="horz"/>
              <a:lstStyle/>
              <a:p>
                <a:pPr>
                  <a:defRPr b="0"/>
                </a:pPr>
                <a:r>
                  <a:rPr lang="es-MX" b="0"/>
                  <a:t>Unit Head loss, ft/kft</a:t>
                </a:r>
              </a:p>
            </c:rich>
          </c:tx>
          <c:layout/>
          <c:overlay val="0"/>
        </c:title>
        <c:numFmt formatCode="General" sourceLinked="1"/>
        <c:majorTickMark val="out"/>
        <c:minorTickMark val="none"/>
        <c:tickLblPos val="nextTo"/>
        <c:crossAx val="2028632616"/>
        <c:crosses val="autoZero"/>
        <c:crossBetween val="between"/>
      </c:valAx>
    </c:plotArea>
    <c:legend>
      <c:legendPos val="b"/>
      <c:layout>
        <c:manualLayout>
          <c:xMode val="edge"/>
          <c:yMode val="edge"/>
          <c:x val="0.180360302638198"/>
          <c:y val="0.899453434016541"/>
          <c:w val="0.666402064148761"/>
          <c:h val="0.0704737504494786"/>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61537079728"/>
          <c:y val="0.0441774149596424"/>
          <c:w val="0.852245940740297"/>
          <c:h val="0.741379567000228"/>
        </c:manualLayout>
      </c:layout>
      <c:scatterChart>
        <c:scatterStyle val="lineMarker"/>
        <c:varyColors val="0"/>
        <c:ser>
          <c:idx val="0"/>
          <c:order val="0"/>
          <c:tx>
            <c:strRef>
              <c:f>Tables!$D$2</c:f>
              <c:strCache>
                <c:ptCount val="1"/>
                <c:pt idx="0">
                  <c:v>DIP</c:v>
                </c:pt>
              </c:strCache>
            </c:strRef>
          </c:tx>
          <c:spPr>
            <a:ln w="15875">
              <a:solidFill>
                <a:schemeClr val="tx2">
                  <a:lumMod val="50000"/>
                </a:schemeClr>
              </a:solidFill>
            </a:ln>
          </c:spPr>
          <c:marker>
            <c:symbol val="diamond"/>
            <c:size val="5"/>
            <c:spPr>
              <a:solidFill>
                <a:schemeClr val="tx2"/>
              </a:solidFill>
            </c:spPr>
          </c:marker>
          <c:xVal>
            <c:numRef>
              <c:f>Tables!$Q$4:$Q$88</c:f>
              <c:numCache>
                <c:formatCode>General</c:formatCode>
                <c:ptCount val="85"/>
                <c:pt idx="0">
                  <c:v>0.0</c:v>
                </c:pt>
                <c:pt idx="1">
                  <c:v>13.11</c:v>
                </c:pt>
                <c:pt idx="2">
                  <c:v>233.04</c:v>
                </c:pt>
                <c:pt idx="3">
                  <c:v>270.36</c:v>
                </c:pt>
                <c:pt idx="4">
                  <c:v>275.54</c:v>
                </c:pt>
                <c:pt idx="5">
                  <c:v>382.9699999999999</c:v>
                </c:pt>
                <c:pt idx="6">
                  <c:v>502.6</c:v>
                </c:pt>
                <c:pt idx="7">
                  <c:v>748.6800000000002</c:v>
                </c:pt>
                <c:pt idx="8">
                  <c:v>869.6100000000001</c:v>
                </c:pt>
                <c:pt idx="9">
                  <c:v>1136.03</c:v>
                </c:pt>
                <c:pt idx="10">
                  <c:v>1427.15</c:v>
                </c:pt>
                <c:pt idx="11">
                  <c:v>1456.49</c:v>
                </c:pt>
                <c:pt idx="12">
                  <c:v>1610.1</c:v>
                </c:pt>
                <c:pt idx="13">
                  <c:v>1708.47</c:v>
                </c:pt>
                <c:pt idx="14">
                  <c:v>1950.57</c:v>
                </c:pt>
                <c:pt idx="15">
                  <c:v>2214.5</c:v>
                </c:pt>
                <c:pt idx="16">
                  <c:v>2292.739999999999</c:v>
                </c:pt>
                <c:pt idx="17">
                  <c:v>2346.409999999999</c:v>
                </c:pt>
                <c:pt idx="18">
                  <c:v>2520.089999999999</c:v>
                </c:pt>
                <c:pt idx="19">
                  <c:v>2770.98</c:v>
                </c:pt>
                <c:pt idx="20">
                  <c:v>2838.179999999999</c:v>
                </c:pt>
                <c:pt idx="21">
                  <c:v>3034.759999999999</c:v>
                </c:pt>
                <c:pt idx="22">
                  <c:v>3101.589999999999</c:v>
                </c:pt>
                <c:pt idx="23">
                  <c:v>3132.84</c:v>
                </c:pt>
                <c:pt idx="24">
                  <c:v>3229.409999999999</c:v>
                </c:pt>
                <c:pt idx="25">
                  <c:v>3251.199999999999</c:v>
                </c:pt>
                <c:pt idx="26">
                  <c:v>3435.96</c:v>
                </c:pt>
                <c:pt idx="27">
                  <c:v>3691.199999999999</c:v>
                </c:pt>
                <c:pt idx="28">
                  <c:v>3850.96</c:v>
                </c:pt>
                <c:pt idx="29">
                  <c:v>3903.149999999999</c:v>
                </c:pt>
                <c:pt idx="30">
                  <c:v>3953.969999999999</c:v>
                </c:pt>
                <c:pt idx="31">
                  <c:v>4198.72</c:v>
                </c:pt>
                <c:pt idx="32">
                  <c:v>4351.57</c:v>
                </c:pt>
                <c:pt idx="33">
                  <c:v>4364.09</c:v>
                </c:pt>
                <c:pt idx="34">
                  <c:v>4380.18</c:v>
                </c:pt>
                <c:pt idx="35">
                  <c:v>4473.71</c:v>
                </c:pt>
                <c:pt idx="36">
                  <c:v>4599.79</c:v>
                </c:pt>
                <c:pt idx="37">
                  <c:v>4760.94</c:v>
                </c:pt>
                <c:pt idx="38">
                  <c:v>4924.360000000002</c:v>
                </c:pt>
                <c:pt idx="39">
                  <c:v>4992.72</c:v>
                </c:pt>
                <c:pt idx="40">
                  <c:v>5106.360000000002</c:v>
                </c:pt>
                <c:pt idx="41">
                  <c:v>5286.79</c:v>
                </c:pt>
                <c:pt idx="42">
                  <c:v>5511.34</c:v>
                </c:pt>
                <c:pt idx="43">
                  <c:v>5662.52</c:v>
                </c:pt>
                <c:pt idx="44">
                  <c:v>5859.950000000001</c:v>
                </c:pt>
                <c:pt idx="45">
                  <c:v>6061.02</c:v>
                </c:pt>
                <c:pt idx="46">
                  <c:v>6247.580000000001</c:v>
                </c:pt>
                <c:pt idx="47">
                  <c:v>6444.500000000001</c:v>
                </c:pt>
                <c:pt idx="48">
                  <c:v>6631.070000000001</c:v>
                </c:pt>
                <c:pt idx="49">
                  <c:v>6772.02</c:v>
                </c:pt>
                <c:pt idx="50">
                  <c:v>6903.67</c:v>
                </c:pt>
                <c:pt idx="51">
                  <c:v>6952.650000000001</c:v>
                </c:pt>
                <c:pt idx="52">
                  <c:v>7005.7</c:v>
                </c:pt>
                <c:pt idx="53">
                  <c:v>7082.43</c:v>
                </c:pt>
                <c:pt idx="54">
                  <c:v>7152.88</c:v>
                </c:pt>
                <c:pt idx="55">
                  <c:v>7210.25</c:v>
                </c:pt>
                <c:pt idx="56">
                  <c:v>7247.92</c:v>
                </c:pt>
                <c:pt idx="57">
                  <c:v>7282.120000000001</c:v>
                </c:pt>
                <c:pt idx="58">
                  <c:v>7342.66</c:v>
                </c:pt>
                <c:pt idx="59">
                  <c:v>7388.439999999999</c:v>
                </c:pt>
                <c:pt idx="60">
                  <c:v>7512.41</c:v>
                </c:pt>
                <c:pt idx="61">
                  <c:v>7729.79</c:v>
                </c:pt>
                <c:pt idx="62">
                  <c:v>7888.81</c:v>
                </c:pt>
                <c:pt idx="63">
                  <c:v>7917.320000000001</c:v>
                </c:pt>
                <c:pt idx="64">
                  <c:v>8031.7</c:v>
                </c:pt>
                <c:pt idx="65">
                  <c:v>8138.9</c:v>
                </c:pt>
                <c:pt idx="66">
                  <c:v>8272.61999999999</c:v>
                </c:pt>
                <c:pt idx="67">
                  <c:v>8417.469999999983</c:v>
                </c:pt>
                <c:pt idx="68">
                  <c:v>8527.269999999988</c:v>
                </c:pt>
                <c:pt idx="69">
                  <c:v>8601.029999999988</c:v>
                </c:pt>
                <c:pt idx="70">
                  <c:v>8675.65</c:v>
                </c:pt>
                <c:pt idx="71">
                  <c:v>8749.84</c:v>
                </c:pt>
                <c:pt idx="72">
                  <c:v>8806.75</c:v>
                </c:pt>
                <c:pt idx="73">
                  <c:v>8860.99</c:v>
                </c:pt>
                <c:pt idx="74">
                  <c:v>8896.92</c:v>
                </c:pt>
                <c:pt idx="75">
                  <c:v>8925.17</c:v>
                </c:pt>
                <c:pt idx="76">
                  <c:v>8925.379999999983</c:v>
                </c:pt>
                <c:pt idx="77">
                  <c:v>8985.740000000008</c:v>
                </c:pt>
                <c:pt idx="78">
                  <c:v>9046.33</c:v>
                </c:pt>
                <c:pt idx="79">
                  <c:v>9100.389999999989</c:v>
                </c:pt>
                <c:pt idx="80">
                  <c:v>9237.11999999999</c:v>
                </c:pt>
                <c:pt idx="81">
                  <c:v>9622.919999999986</c:v>
                </c:pt>
                <c:pt idx="82">
                  <c:v>9675.879999999981</c:v>
                </c:pt>
                <c:pt idx="83">
                  <c:v>9703.529999999988</c:v>
                </c:pt>
                <c:pt idx="84">
                  <c:v>9779.959999999981</c:v>
                </c:pt>
              </c:numCache>
            </c:numRef>
          </c:xVal>
          <c:yVal>
            <c:numRef>
              <c:f>Tables!$E$4:$E$88</c:f>
              <c:numCache>
                <c:formatCode>0.00</c:formatCode>
                <c:ptCount val="85"/>
                <c:pt idx="0">
                  <c:v>134.4026666666666</c:v>
                </c:pt>
                <c:pt idx="1">
                  <c:v>134.3983333333333</c:v>
                </c:pt>
                <c:pt idx="2">
                  <c:v>131.2306666666667</c:v>
                </c:pt>
                <c:pt idx="3">
                  <c:v>130.1256666666666</c:v>
                </c:pt>
                <c:pt idx="4">
                  <c:v>129.9046666666665</c:v>
                </c:pt>
                <c:pt idx="5">
                  <c:v>127.0273333333334</c:v>
                </c:pt>
                <c:pt idx="6">
                  <c:v>126.5636666666665</c:v>
                </c:pt>
                <c:pt idx="7">
                  <c:v>130.3943333333333</c:v>
                </c:pt>
                <c:pt idx="8">
                  <c:v>130.3640000000001</c:v>
                </c:pt>
                <c:pt idx="9">
                  <c:v>128.427</c:v>
                </c:pt>
                <c:pt idx="10">
                  <c:v>123.6689999999999</c:v>
                </c:pt>
                <c:pt idx="11">
                  <c:v>123.0579999999998</c:v>
                </c:pt>
                <c:pt idx="12">
                  <c:v>121.108</c:v>
                </c:pt>
                <c:pt idx="13">
                  <c:v>117.567666666667</c:v>
                </c:pt>
                <c:pt idx="14">
                  <c:v>115.5526666666666</c:v>
                </c:pt>
                <c:pt idx="15">
                  <c:v>109.2</c:v>
                </c:pt>
                <c:pt idx="16">
                  <c:v>108.5283333333332</c:v>
                </c:pt>
                <c:pt idx="17">
                  <c:v>108.082</c:v>
                </c:pt>
                <c:pt idx="18">
                  <c:v>106.9510000000002</c:v>
                </c:pt>
                <c:pt idx="19">
                  <c:v>106.2316666666665</c:v>
                </c:pt>
                <c:pt idx="20">
                  <c:v>105.781</c:v>
                </c:pt>
                <c:pt idx="21">
                  <c:v>102.9123333333332</c:v>
                </c:pt>
                <c:pt idx="22">
                  <c:v>100.7283333333332</c:v>
                </c:pt>
                <c:pt idx="23">
                  <c:v>99.6406666666665</c:v>
                </c:pt>
                <c:pt idx="24">
                  <c:v>98.50533333333331</c:v>
                </c:pt>
                <c:pt idx="25">
                  <c:v>98.33200000000001</c:v>
                </c:pt>
                <c:pt idx="26">
                  <c:v>96.15233333333333</c:v>
                </c:pt>
                <c:pt idx="27">
                  <c:v>93.31833333333341</c:v>
                </c:pt>
                <c:pt idx="28">
                  <c:v>91.13866666666654</c:v>
                </c:pt>
                <c:pt idx="29">
                  <c:v>90.39766666666692</c:v>
                </c:pt>
                <c:pt idx="30">
                  <c:v>89.83000000000008</c:v>
                </c:pt>
                <c:pt idx="31">
                  <c:v>86.3460000000001</c:v>
                </c:pt>
                <c:pt idx="32">
                  <c:v>85.1196666666664</c:v>
                </c:pt>
                <c:pt idx="33">
                  <c:v>85.03299999999981</c:v>
                </c:pt>
                <c:pt idx="34">
                  <c:v>84.59966666666646</c:v>
                </c:pt>
                <c:pt idx="35">
                  <c:v>83.29100000000002</c:v>
                </c:pt>
                <c:pt idx="36">
                  <c:v>81.54899999999982</c:v>
                </c:pt>
                <c:pt idx="37">
                  <c:v>78.93599999999993</c:v>
                </c:pt>
                <c:pt idx="38">
                  <c:v>76.75633333333332</c:v>
                </c:pt>
                <c:pt idx="39">
                  <c:v>75.66866666666661</c:v>
                </c:pt>
                <c:pt idx="40">
                  <c:v>74.14333333333342</c:v>
                </c:pt>
                <c:pt idx="41">
                  <c:v>71.96366666666656</c:v>
                </c:pt>
                <c:pt idx="42">
                  <c:v>68.9129999999999</c:v>
                </c:pt>
                <c:pt idx="43">
                  <c:v>66.30433333333336</c:v>
                </c:pt>
                <c:pt idx="44">
                  <c:v>63.6870000000001</c:v>
                </c:pt>
                <c:pt idx="45">
                  <c:v>60.64066666666639</c:v>
                </c:pt>
                <c:pt idx="46">
                  <c:v>58.02333333333318</c:v>
                </c:pt>
                <c:pt idx="47">
                  <c:v>55.19366666666656</c:v>
                </c:pt>
                <c:pt idx="48">
                  <c:v>52.79733333333341</c:v>
                </c:pt>
                <c:pt idx="49">
                  <c:v>51.05100000000014</c:v>
                </c:pt>
                <c:pt idx="50">
                  <c:v>49.30899999999998</c:v>
                </c:pt>
                <c:pt idx="51">
                  <c:v>48.52466666666639</c:v>
                </c:pt>
                <c:pt idx="52">
                  <c:v>47.5670000000002</c:v>
                </c:pt>
                <c:pt idx="53">
                  <c:v>46.26266666666675</c:v>
                </c:pt>
                <c:pt idx="54">
                  <c:v>44.95833333333334</c:v>
                </c:pt>
                <c:pt idx="55">
                  <c:v>44.08733333333324</c:v>
                </c:pt>
                <c:pt idx="56">
                  <c:v>43.21633333333316</c:v>
                </c:pt>
                <c:pt idx="57">
                  <c:v>42.78299999999983</c:v>
                </c:pt>
                <c:pt idx="58">
                  <c:v>41.69533333333346</c:v>
                </c:pt>
                <c:pt idx="59">
                  <c:v>40.82433333333335</c:v>
                </c:pt>
                <c:pt idx="60">
                  <c:v>40.16566666666644</c:v>
                </c:pt>
                <c:pt idx="61">
                  <c:v>49.46499999999985</c:v>
                </c:pt>
                <c:pt idx="62">
                  <c:v>53.35199999999995</c:v>
                </c:pt>
                <c:pt idx="63">
                  <c:v>54.00199999999995</c:v>
                </c:pt>
                <c:pt idx="64">
                  <c:v>57.02666666666677</c:v>
                </c:pt>
                <c:pt idx="65">
                  <c:v>59.40133333333331</c:v>
                </c:pt>
                <c:pt idx="66">
                  <c:v>62.20933333333351</c:v>
                </c:pt>
                <c:pt idx="67">
                  <c:v>63.92966666666648</c:v>
                </c:pt>
                <c:pt idx="68">
                  <c:v>64.26766666666686</c:v>
                </c:pt>
                <c:pt idx="69">
                  <c:v>64.35</c:v>
                </c:pt>
                <c:pt idx="70">
                  <c:v>65.21233333333321</c:v>
                </c:pt>
                <c:pt idx="71">
                  <c:v>67.80366666666677</c:v>
                </c:pt>
                <c:pt idx="72">
                  <c:v>69.74933333333335</c:v>
                </c:pt>
                <c:pt idx="73">
                  <c:v>71.47833333333318</c:v>
                </c:pt>
                <c:pt idx="74">
                  <c:v>72.77833333333315</c:v>
                </c:pt>
                <c:pt idx="75">
                  <c:v>73.85733333333312</c:v>
                </c:pt>
                <c:pt idx="76">
                  <c:v>73.85733333333312</c:v>
                </c:pt>
                <c:pt idx="77">
                  <c:v>76.02399999999983</c:v>
                </c:pt>
                <c:pt idx="78">
                  <c:v>77.97399999999983</c:v>
                </c:pt>
                <c:pt idx="79">
                  <c:v>78.8406666666665</c:v>
                </c:pt>
                <c:pt idx="80">
                  <c:v>79.05733333333315</c:v>
                </c:pt>
                <c:pt idx="81">
                  <c:v>82.74066666666652</c:v>
                </c:pt>
                <c:pt idx="82">
                  <c:v>83.60733333333312</c:v>
                </c:pt>
                <c:pt idx="83">
                  <c:v>84.0406666666665</c:v>
                </c:pt>
                <c:pt idx="84">
                  <c:v>84.90733333333315</c:v>
                </c:pt>
              </c:numCache>
            </c:numRef>
          </c:yVal>
          <c:smooth val="0"/>
        </c:ser>
        <c:dLbls>
          <c:showLegendKey val="0"/>
          <c:showVal val="0"/>
          <c:showCatName val="0"/>
          <c:showSerName val="0"/>
          <c:showPercent val="0"/>
          <c:showBubbleSize val="0"/>
        </c:dLbls>
        <c:axId val="2028658936"/>
        <c:axId val="2028666552"/>
      </c:scatterChart>
      <c:valAx>
        <c:axId val="2028658936"/>
        <c:scaling>
          <c:orientation val="minMax"/>
          <c:max val="9800.0"/>
          <c:min val="0.0"/>
        </c:scaling>
        <c:delete val="0"/>
        <c:axPos val="b"/>
        <c:title>
          <c:tx>
            <c:rich>
              <a:bodyPr/>
              <a:lstStyle/>
              <a:p>
                <a:pPr>
                  <a:defRPr b="0"/>
                </a:pPr>
                <a:r>
                  <a:rPr lang="es-MX" b="0"/>
                  <a:t>Distance, ft</a:t>
                </a:r>
              </a:p>
            </c:rich>
          </c:tx>
          <c:layout/>
          <c:overlay val="0"/>
        </c:title>
        <c:numFmt formatCode="General" sourceLinked="1"/>
        <c:majorTickMark val="out"/>
        <c:minorTickMark val="none"/>
        <c:tickLblPos val="nextTo"/>
        <c:crossAx val="2028666552"/>
        <c:crossesAt val="0.0"/>
        <c:crossBetween val="midCat"/>
        <c:majorUnit val="980.0"/>
        <c:minorUnit val="980.0"/>
      </c:valAx>
      <c:valAx>
        <c:axId val="2028666552"/>
        <c:scaling>
          <c:orientation val="minMax"/>
          <c:max val="140.0"/>
          <c:min val="0.0"/>
        </c:scaling>
        <c:delete val="0"/>
        <c:axPos val="l"/>
        <c:title>
          <c:tx>
            <c:rich>
              <a:bodyPr rot="-5400000" vert="horz"/>
              <a:lstStyle/>
              <a:p>
                <a:pPr>
                  <a:defRPr b="0"/>
                </a:pPr>
                <a:r>
                  <a:rPr lang="es-MX" b="0"/>
                  <a:t>Pressure, psi</a:t>
                </a:r>
              </a:p>
            </c:rich>
          </c:tx>
          <c:layout/>
          <c:overlay val="0"/>
        </c:title>
        <c:numFmt formatCode="0" sourceLinked="0"/>
        <c:majorTickMark val="out"/>
        <c:minorTickMark val="none"/>
        <c:tickLblPos val="nextTo"/>
        <c:crossAx val="2028658936"/>
        <c:crossesAt val="0.0"/>
        <c:crossBetween val="midCat"/>
        <c:majorUnit val="20.0"/>
        <c:minorUnit val="20.0"/>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770498901487"/>
          <c:y val="0.0191205380761894"/>
          <c:w val="0.832536131557893"/>
          <c:h val="0.654845649412924"/>
        </c:manualLayout>
      </c:layout>
      <c:scatterChart>
        <c:scatterStyle val="smoothMarker"/>
        <c:varyColors val="0"/>
        <c:ser>
          <c:idx val="4"/>
          <c:order val="0"/>
          <c:tx>
            <c:v>Ground Surface</c:v>
          </c:tx>
          <c:spPr>
            <a:ln w="12700">
              <a:solidFill>
                <a:schemeClr val="bg2">
                  <a:lumMod val="25000"/>
                </a:schemeClr>
              </a:solidFill>
              <a:prstDash val="dash"/>
            </a:ln>
          </c:spPr>
          <c:marker>
            <c:symbol val="none"/>
          </c:marker>
          <c:xVal>
            <c:numRef>
              <c:f>Valves!$B$4:$B$102</c:f>
              <c:numCache>
                <c:formatCode>General</c:formatCode>
                <c:ptCount val="99"/>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pt idx="20">
                  <c:v>2100.0</c:v>
                </c:pt>
                <c:pt idx="21">
                  <c:v>2200.0</c:v>
                </c:pt>
                <c:pt idx="22">
                  <c:v>2300.0</c:v>
                </c:pt>
                <c:pt idx="23">
                  <c:v>2400.0</c:v>
                </c:pt>
                <c:pt idx="24">
                  <c:v>2500.0</c:v>
                </c:pt>
                <c:pt idx="25">
                  <c:v>2600.0</c:v>
                </c:pt>
                <c:pt idx="26">
                  <c:v>2700.0</c:v>
                </c:pt>
                <c:pt idx="27">
                  <c:v>2800.0</c:v>
                </c:pt>
                <c:pt idx="28">
                  <c:v>2900.0</c:v>
                </c:pt>
                <c:pt idx="29">
                  <c:v>3000.0</c:v>
                </c:pt>
                <c:pt idx="30">
                  <c:v>3100.0</c:v>
                </c:pt>
                <c:pt idx="31">
                  <c:v>3200.0</c:v>
                </c:pt>
                <c:pt idx="32">
                  <c:v>3300.0</c:v>
                </c:pt>
                <c:pt idx="33">
                  <c:v>3400.0</c:v>
                </c:pt>
                <c:pt idx="34">
                  <c:v>3500.0</c:v>
                </c:pt>
                <c:pt idx="35">
                  <c:v>3600.0</c:v>
                </c:pt>
                <c:pt idx="36">
                  <c:v>3700.0</c:v>
                </c:pt>
                <c:pt idx="37">
                  <c:v>3800.0</c:v>
                </c:pt>
                <c:pt idx="38">
                  <c:v>3900.0</c:v>
                </c:pt>
                <c:pt idx="39">
                  <c:v>4000.0</c:v>
                </c:pt>
                <c:pt idx="40">
                  <c:v>4100.0</c:v>
                </c:pt>
                <c:pt idx="41">
                  <c:v>4200.0</c:v>
                </c:pt>
                <c:pt idx="42">
                  <c:v>4300.0</c:v>
                </c:pt>
                <c:pt idx="43">
                  <c:v>4400.0</c:v>
                </c:pt>
                <c:pt idx="44">
                  <c:v>4500.0</c:v>
                </c:pt>
                <c:pt idx="45">
                  <c:v>4600.0</c:v>
                </c:pt>
                <c:pt idx="46">
                  <c:v>4700.0</c:v>
                </c:pt>
                <c:pt idx="47">
                  <c:v>4800.0</c:v>
                </c:pt>
                <c:pt idx="48">
                  <c:v>4900.0</c:v>
                </c:pt>
                <c:pt idx="49">
                  <c:v>5000.0</c:v>
                </c:pt>
                <c:pt idx="50">
                  <c:v>5100.0</c:v>
                </c:pt>
                <c:pt idx="51">
                  <c:v>5200.0</c:v>
                </c:pt>
                <c:pt idx="52">
                  <c:v>5300.0</c:v>
                </c:pt>
                <c:pt idx="53">
                  <c:v>5400.0</c:v>
                </c:pt>
                <c:pt idx="54">
                  <c:v>5500.0</c:v>
                </c:pt>
                <c:pt idx="55">
                  <c:v>5600.0</c:v>
                </c:pt>
                <c:pt idx="56">
                  <c:v>5700.0</c:v>
                </c:pt>
                <c:pt idx="57">
                  <c:v>5800.0</c:v>
                </c:pt>
                <c:pt idx="58">
                  <c:v>5900.0</c:v>
                </c:pt>
                <c:pt idx="59">
                  <c:v>6000.0</c:v>
                </c:pt>
                <c:pt idx="60">
                  <c:v>6100.0</c:v>
                </c:pt>
                <c:pt idx="61">
                  <c:v>6200.0</c:v>
                </c:pt>
                <c:pt idx="62">
                  <c:v>6300.0</c:v>
                </c:pt>
                <c:pt idx="63">
                  <c:v>6400.0</c:v>
                </c:pt>
                <c:pt idx="64">
                  <c:v>6500.0</c:v>
                </c:pt>
                <c:pt idx="65">
                  <c:v>6600.0</c:v>
                </c:pt>
                <c:pt idx="66">
                  <c:v>6700.0</c:v>
                </c:pt>
                <c:pt idx="67">
                  <c:v>6800.0</c:v>
                </c:pt>
                <c:pt idx="68">
                  <c:v>6900.0</c:v>
                </c:pt>
                <c:pt idx="69">
                  <c:v>7000.0</c:v>
                </c:pt>
                <c:pt idx="70">
                  <c:v>7100.0</c:v>
                </c:pt>
                <c:pt idx="71">
                  <c:v>7200.0</c:v>
                </c:pt>
                <c:pt idx="72">
                  <c:v>7300.0</c:v>
                </c:pt>
                <c:pt idx="73">
                  <c:v>7400.0</c:v>
                </c:pt>
                <c:pt idx="74">
                  <c:v>7500.0</c:v>
                </c:pt>
                <c:pt idx="75">
                  <c:v>7600.0</c:v>
                </c:pt>
                <c:pt idx="76">
                  <c:v>7700.0</c:v>
                </c:pt>
                <c:pt idx="77">
                  <c:v>7800.0</c:v>
                </c:pt>
                <c:pt idx="78">
                  <c:v>7900.0</c:v>
                </c:pt>
                <c:pt idx="79">
                  <c:v>8000.0</c:v>
                </c:pt>
                <c:pt idx="80">
                  <c:v>8100.0</c:v>
                </c:pt>
                <c:pt idx="81">
                  <c:v>8200.0</c:v>
                </c:pt>
                <c:pt idx="82">
                  <c:v>8300.0</c:v>
                </c:pt>
                <c:pt idx="83">
                  <c:v>8400.0</c:v>
                </c:pt>
                <c:pt idx="84">
                  <c:v>8500.0</c:v>
                </c:pt>
                <c:pt idx="85">
                  <c:v>8600.0</c:v>
                </c:pt>
                <c:pt idx="86">
                  <c:v>8700.0</c:v>
                </c:pt>
                <c:pt idx="87">
                  <c:v>8800.0</c:v>
                </c:pt>
                <c:pt idx="88">
                  <c:v>8900.0</c:v>
                </c:pt>
                <c:pt idx="89">
                  <c:v>9000.0</c:v>
                </c:pt>
                <c:pt idx="90">
                  <c:v>9100.0</c:v>
                </c:pt>
                <c:pt idx="91">
                  <c:v>9200.0</c:v>
                </c:pt>
                <c:pt idx="92">
                  <c:v>9300.0</c:v>
                </c:pt>
                <c:pt idx="93">
                  <c:v>9400.0</c:v>
                </c:pt>
                <c:pt idx="94">
                  <c:v>9500.0</c:v>
                </c:pt>
                <c:pt idx="95">
                  <c:v>9600.0</c:v>
                </c:pt>
                <c:pt idx="96">
                  <c:v>9700.0</c:v>
                </c:pt>
                <c:pt idx="97">
                  <c:v>9800.0</c:v>
                </c:pt>
                <c:pt idx="98">
                  <c:v>9900.0</c:v>
                </c:pt>
              </c:numCache>
            </c:numRef>
          </c:xVal>
          <c:yVal>
            <c:numRef>
              <c:f>Valves!$C$4:$C$102</c:f>
              <c:numCache>
                <c:formatCode>0.00</c:formatCode>
                <c:ptCount val="99"/>
                <c:pt idx="0">
                  <c:v>3912.5</c:v>
                </c:pt>
                <c:pt idx="1">
                  <c:v>3915.5</c:v>
                </c:pt>
                <c:pt idx="2">
                  <c:v>3919.0</c:v>
                </c:pt>
                <c:pt idx="3">
                  <c:v>3921.0</c:v>
                </c:pt>
                <c:pt idx="4">
                  <c:v>3922.0</c:v>
                </c:pt>
                <c:pt idx="5">
                  <c:v>3916.5</c:v>
                </c:pt>
                <c:pt idx="6">
                  <c:v>3912.8</c:v>
                </c:pt>
                <c:pt idx="7">
                  <c:v>3913.5</c:v>
                </c:pt>
                <c:pt idx="8">
                  <c:v>3912.5</c:v>
                </c:pt>
                <c:pt idx="9">
                  <c:v>3917.0</c:v>
                </c:pt>
                <c:pt idx="10">
                  <c:v>3915.5</c:v>
                </c:pt>
                <c:pt idx="11">
                  <c:v>3916.2</c:v>
                </c:pt>
                <c:pt idx="12">
                  <c:v>3920.0</c:v>
                </c:pt>
                <c:pt idx="13">
                  <c:v>3925.0</c:v>
                </c:pt>
                <c:pt idx="14">
                  <c:v>3930.0</c:v>
                </c:pt>
                <c:pt idx="15">
                  <c:v>3932.5</c:v>
                </c:pt>
                <c:pt idx="16">
                  <c:v>3938.8</c:v>
                </c:pt>
                <c:pt idx="17">
                  <c:v>3943.0</c:v>
                </c:pt>
                <c:pt idx="18">
                  <c:v>3944.5</c:v>
                </c:pt>
                <c:pt idx="19">
                  <c:v>3948.0</c:v>
                </c:pt>
                <c:pt idx="20">
                  <c:v>3957.5</c:v>
                </c:pt>
                <c:pt idx="21">
                  <c:v>3959.5</c:v>
                </c:pt>
                <c:pt idx="22">
                  <c:v>3961.8</c:v>
                </c:pt>
                <c:pt idx="23">
                  <c:v>3963.8</c:v>
                </c:pt>
                <c:pt idx="24">
                  <c:v>3965.8</c:v>
                </c:pt>
                <c:pt idx="25">
                  <c:v>3967.0</c:v>
                </c:pt>
                <c:pt idx="26">
                  <c:v>3965.5</c:v>
                </c:pt>
                <c:pt idx="27">
                  <c:v>3966.8</c:v>
                </c:pt>
                <c:pt idx="28">
                  <c:v>3968.0</c:v>
                </c:pt>
                <c:pt idx="29">
                  <c:v>3970.8</c:v>
                </c:pt>
                <c:pt idx="30">
                  <c:v>3978.5</c:v>
                </c:pt>
                <c:pt idx="31">
                  <c:v>3984.0</c:v>
                </c:pt>
                <c:pt idx="32">
                  <c:v>3984.5</c:v>
                </c:pt>
                <c:pt idx="33">
                  <c:v>3988.0</c:v>
                </c:pt>
                <c:pt idx="34">
                  <c:v>3990.5</c:v>
                </c:pt>
                <c:pt idx="35">
                  <c:v>3993.0</c:v>
                </c:pt>
                <c:pt idx="36">
                  <c:v>3995.5</c:v>
                </c:pt>
                <c:pt idx="37">
                  <c:v>3998.5</c:v>
                </c:pt>
                <c:pt idx="38">
                  <c:v>4001.5</c:v>
                </c:pt>
                <c:pt idx="39">
                  <c:v>4004.8</c:v>
                </c:pt>
                <c:pt idx="40">
                  <c:v>4009.0</c:v>
                </c:pt>
                <c:pt idx="41">
                  <c:v>4013.0</c:v>
                </c:pt>
                <c:pt idx="42">
                  <c:v>4013.0</c:v>
                </c:pt>
                <c:pt idx="43">
                  <c:v>4016.0</c:v>
                </c:pt>
                <c:pt idx="44">
                  <c:v>4019.0</c:v>
                </c:pt>
                <c:pt idx="45">
                  <c:v>4022.5</c:v>
                </c:pt>
                <c:pt idx="46">
                  <c:v>4025.5</c:v>
                </c:pt>
                <c:pt idx="47">
                  <c:v>4029.0</c:v>
                </c:pt>
                <c:pt idx="48">
                  <c:v>4033.0</c:v>
                </c:pt>
                <c:pt idx="49">
                  <c:v>4036.5</c:v>
                </c:pt>
                <c:pt idx="50">
                  <c:v>4039.8</c:v>
                </c:pt>
                <c:pt idx="51">
                  <c:v>4042.0</c:v>
                </c:pt>
                <c:pt idx="52">
                  <c:v>4044.5</c:v>
                </c:pt>
                <c:pt idx="53">
                  <c:v>4047.0</c:v>
                </c:pt>
                <c:pt idx="54">
                  <c:v>4050.5</c:v>
                </c:pt>
                <c:pt idx="55">
                  <c:v>4055.0</c:v>
                </c:pt>
                <c:pt idx="56">
                  <c:v>4059.0</c:v>
                </c:pt>
                <c:pt idx="57">
                  <c:v>4062.0</c:v>
                </c:pt>
                <c:pt idx="58">
                  <c:v>4065.0</c:v>
                </c:pt>
                <c:pt idx="59">
                  <c:v>4068.0</c:v>
                </c:pt>
                <c:pt idx="60">
                  <c:v>4071.5</c:v>
                </c:pt>
                <c:pt idx="61">
                  <c:v>4074.8</c:v>
                </c:pt>
                <c:pt idx="62">
                  <c:v>4078.0</c:v>
                </c:pt>
                <c:pt idx="63">
                  <c:v>4081.0</c:v>
                </c:pt>
                <c:pt idx="64">
                  <c:v>4084.0</c:v>
                </c:pt>
                <c:pt idx="65">
                  <c:v>4087.5</c:v>
                </c:pt>
                <c:pt idx="66">
                  <c:v>4090.8</c:v>
                </c:pt>
                <c:pt idx="67">
                  <c:v>4094.0</c:v>
                </c:pt>
                <c:pt idx="68">
                  <c:v>4097.5</c:v>
                </c:pt>
                <c:pt idx="69">
                  <c:v>4101.0</c:v>
                </c:pt>
                <c:pt idx="70">
                  <c:v>4104.5</c:v>
                </c:pt>
                <c:pt idx="71">
                  <c:v>4108.5</c:v>
                </c:pt>
                <c:pt idx="72">
                  <c:v>4113.0</c:v>
                </c:pt>
                <c:pt idx="73">
                  <c:v>4117.0</c:v>
                </c:pt>
                <c:pt idx="74">
                  <c:v>4119.0</c:v>
                </c:pt>
                <c:pt idx="75">
                  <c:v>4104.0</c:v>
                </c:pt>
                <c:pt idx="76">
                  <c:v>4098.5</c:v>
                </c:pt>
                <c:pt idx="77">
                  <c:v>4093.5</c:v>
                </c:pt>
                <c:pt idx="78">
                  <c:v>4088.0</c:v>
                </c:pt>
                <c:pt idx="79">
                  <c:v>4082.0</c:v>
                </c:pt>
                <c:pt idx="80">
                  <c:v>4076.0</c:v>
                </c:pt>
                <c:pt idx="81">
                  <c:v>4070.5</c:v>
                </c:pt>
                <c:pt idx="82">
                  <c:v>4065.5</c:v>
                </c:pt>
                <c:pt idx="83">
                  <c:v>4063.0</c:v>
                </c:pt>
                <c:pt idx="84">
                  <c:v>4063.5</c:v>
                </c:pt>
                <c:pt idx="85">
                  <c:v>4064.0</c:v>
                </c:pt>
                <c:pt idx="86">
                  <c:v>4061.0</c:v>
                </c:pt>
                <c:pt idx="87">
                  <c:v>4055.0</c:v>
                </c:pt>
                <c:pt idx="88">
                  <c:v>4047.0</c:v>
                </c:pt>
                <c:pt idx="89">
                  <c:v>4038.0</c:v>
                </c:pt>
                <c:pt idx="90">
                  <c:v>4031.0</c:v>
                </c:pt>
                <c:pt idx="91">
                  <c:v>4033.5</c:v>
                </c:pt>
                <c:pt idx="92">
                  <c:v>4031.5</c:v>
                </c:pt>
                <c:pt idx="93">
                  <c:v>4029.0</c:v>
                </c:pt>
                <c:pt idx="94">
                  <c:v>4025.5</c:v>
                </c:pt>
                <c:pt idx="95">
                  <c:v>4022.0</c:v>
                </c:pt>
                <c:pt idx="96">
                  <c:v>4021.5</c:v>
                </c:pt>
                <c:pt idx="97">
                  <c:v>4018.0</c:v>
                </c:pt>
                <c:pt idx="98">
                  <c:v>4014.0</c:v>
                </c:pt>
              </c:numCache>
            </c:numRef>
          </c:yVal>
          <c:smooth val="1"/>
        </c:ser>
        <c:dLbls>
          <c:showLegendKey val="0"/>
          <c:showVal val="0"/>
          <c:showCatName val="0"/>
          <c:showSerName val="0"/>
          <c:showPercent val="0"/>
          <c:showBubbleSize val="0"/>
        </c:dLbls>
        <c:axId val="2028716600"/>
        <c:axId val="2028722312"/>
      </c:scatterChart>
      <c:scatterChart>
        <c:scatterStyle val="lineMarker"/>
        <c:varyColors val="0"/>
        <c:ser>
          <c:idx val="0"/>
          <c:order val="1"/>
          <c:tx>
            <c:v>Pipeline</c:v>
          </c:tx>
          <c:spPr>
            <a:ln w="15875">
              <a:solidFill>
                <a:schemeClr val="accent5">
                  <a:lumMod val="75000"/>
                </a:schemeClr>
              </a:solidFill>
            </a:ln>
          </c:spPr>
          <c:marker>
            <c:symbol val="none"/>
          </c:marker>
          <c:xVal>
            <c:numRef>
              <c:f>Valves!$B$4:$B$102</c:f>
              <c:numCache>
                <c:formatCode>General</c:formatCode>
                <c:ptCount val="99"/>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pt idx="20">
                  <c:v>2100.0</c:v>
                </c:pt>
                <c:pt idx="21">
                  <c:v>2200.0</c:v>
                </c:pt>
                <c:pt idx="22">
                  <c:v>2300.0</c:v>
                </c:pt>
                <c:pt idx="23">
                  <c:v>2400.0</c:v>
                </c:pt>
                <c:pt idx="24">
                  <c:v>2500.0</c:v>
                </c:pt>
                <c:pt idx="25">
                  <c:v>2600.0</c:v>
                </c:pt>
                <c:pt idx="26">
                  <c:v>2700.0</c:v>
                </c:pt>
                <c:pt idx="27">
                  <c:v>2800.0</c:v>
                </c:pt>
                <c:pt idx="28">
                  <c:v>2900.0</c:v>
                </c:pt>
                <c:pt idx="29">
                  <c:v>3000.0</c:v>
                </c:pt>
                <c:pt idx="30">
                  <c:v>3100.0</c:v>
                </c:pt>
                <c:pt idx="31">
                  <c:v>3200.0</c:v>
                </c:pt>
                <c:pt idx="32">
                  <c:v>3300.0</c:v>
                </c:pt>
                <c:pt idx="33">
                  <c:v>3400.0</c:v>
                </c:pt>
                <c:pt idx="34">
                  <c:v>3500.0</c:v>
                </c:pt>
                <c:pt idx="35">
                  <c:v>3600.0</c:v>
                </c:pt>
                <c:pt idx="36">
                  <c:v>3700.0</c:v>
                </c:pt>
                <c:pt idx="37">
                  <c:v>3800.0</c:v>
                </c:pt>
                <c:pt idx="38">
                  <c:v>3900.0</c:v>
                </c:pt>
                <c:pt idx="39">
                  <c:v>4000.0</c:v>
                </c:pt>
                <c:pt idx="40">
                  <c:v>4100.0</c:v>
                </c:pt>
                <c:pt idx="41">
                  <c:v>4200.0</c:v>
                </c:pt>
                <c:pt idx="42">
                  <c:v>4300.0</c:v>
                </c:pt>
                <c:pt idx="43">
                  <c:v>4400.0</c:v>
                </c:pt>
                <c:pt idx="44">
                  <c:v>4500.0</c:v>
                </c:pt>
                <c:pt idx="45">
                  <c:v>4600.0</c:v>
                </c:pt>
                <c:pt idx="46">
                  <c:v>4700.0</c:v>
                </c:pt>
                <c:pt idx="47">
                  <c:v>4800.0</c:v>
                </c:pt>
                <c:pt idx="48">
                  <c:v>4900.0</c:v>
                </c:pt>
                <c:pt idx="49">
                  <c:v>5000.0</c:v>
                </c:pt>
                <c:pt idx="50">
                  <c:v>5100.0</c:v>
                </c:pt>
                <c:pt idx="51">
                  <c:v>5200.0</c:v>
                </c:pt>
                <c:pt idx="52">
                  <c:v>5300.0</c:v>
                </c:pt>
                <c:pt idx="53">
                  <c:v>5400.0</c:v>
                </c:pt>
                <c:pt idx="54">
                  <c:v>5500.0</c:v>
                </c:pt>
                <c:pt idx="55">
                  <c:v>5600.0</c:v>
                </c:pt>
                <c:pt idx="56">
                  <c:v>5700.0</c:v>
                </c:pt>
                <c:pt idx="57">
                  <c:v>5800.0</c:v>
                </c:pt>
                <c:pt idx="58">
                  <c:v>5900.0</c:v>
                </c:pt>
                <c:pt idx="59">
                  <c:v>6000.0</c:v>
                </c:pt>
                <c:pt idx="60">
                  <c:v>6100.0</c:v>
                </c:pt>
                <c:pt idx="61">
                  <c:v>6200.0</c:v>
                </c:pt>
                <c:pt idx="62">
                  <c:v>6300.0</c:v>
                </c:pt>
                <c:pt idx="63">
                  <c:v>6400.0</c:v>
                </c:pt>
                <c:pt idx="64">
                  <c:v>6500.0</c:v>
                </c:pt>
                <c:pt idx="65">
                  <c:v>6600.0</c:v>
                </c:pt>
                <c:pt idx="66">
                  <c:v>6700.0</c:v>
                </c:pt>
                <c:pt idx="67">
                  <c:v>6800.0</c:v>
                </c:pt>
                <c:pt idx="68">
                  <c:v>6900.0</c:v>
                </c:pt>
                <c:pt idx="69">
                  <c:v>7000.0</c:v>
                </c:pt>
                <c:pt idx="70">
                  <c:v>7100.0</c:v>
                </c:pt>
                <c:pt idx="71">
                  <c:v>7200.0</c:v>
                </c:pt>
                <c:pt idx="72">
                  <c:v>7300.0</c:v>
                </c:pt>
                <c:pt idx="73">
                  <c:v>7400.0</c:v>
                </c:pt>
                <c:pt idx="74">
                  <c:v>7500.0</c:v>
                </c:pt>
                <c:pt idx="75">
                  <c:v>7600.0</c:v>
                </c:pt>
                <c:pt idx="76">
                  <c:v>7700.0</c:v>
                </c:pt>
                <c:pt idx="77">
                  <c:v>7800.0</c:v>
                </c:pt>
                <c:pt idx="78">
                  <c:v>7900.0</c:v>
                </c:pt>
                <c:pt idx="79">
                  <c:v>8000.0</c:v>
                </c:pt>
                <c:pt idx="80">
                  <c:v>8100.0</c:v>
                </c:pt>
                <c:pt idx="81">
                  <c:v>8200.0</c:v>
                </c:pt>
                <c:pt idx="82">
                  <c:v>8300.0</c:v>
                </c:pt>
                <c:pt idx="83">
                  <c:v>8400.0</c:v>
                </c:pt>
                <c:pt idx="84">
                  <c:v>8500.0</c:v>
                </c:pt>
                <c:pt idx="85">
                  <c:v>8600.0</c:v>
                </c:pt>
                <c:pt idx="86">
                  <c:v>8700.0</c:v>
                </c:pt>
                <c:pt idx="87">
                  <c:v>8800.0</c:v>
                </c:pt>
                <c:pt idx="88">
                  <c:v>8900.0</c:v>
                </c:pt>
                <c:pt idx="89">
                  <c:v>9000.0</c:v>
                </c:pt>
                <c:pt idx="90">
                  <c:v>9100.0</c:v>
                </c:pt>
                <c:pt idx="91">
                  <c:v>9200.0</c:v>
                </c:pt>
                <c:pt idx="92">
                  <c:v>9300.0</c:v>
                </c:pt>
                <c:pt idx="93">
                  <c:v>9400.0</c:v>
                </c:pt>
                <c:pt idx="94">
                  <c:v>9500.0</c:v>
                </c:pt>
                <c:pt idx="95">
                  <c:v>9600.0</c:v>
                </c:pt>
                <c:pt idx="96">
                  <c:v>9700.0</c:v>
                </c:pt>
                <c:pt idx="97">
                  <c:v>9800.0</c:v>
                </c:pt>
                <c:pt idx="98">
                  <c:v>9900.0</c:v>
                </c:pt>
              </c:numCache>
            </c:numRef>
          </c:xVal>
          <c:yVal>
            <c:numRef>
              <c:f>Valves!$F$4:$F$102</c:f>
              <c:numCache>
                <c:formatCode>0.00</c:formatCode>
                <c:ptCount val="99"/>
                <c:pt idx="0">
                  <c:v>3896.355</c:v>
                </c:pt>
                <c:pt idx="1">
                  <c:v>3902.225</c:v>
                </c:pt>
                <c:pt idx="2">
                  <c:v>3908.085</c:v>
                </c:pt>
                <c:pt idx="3">
                  <c:v>3913.945</c:v>
                </c:pt>
                <c:pt idx="4">
                  <c:v>3914.945</c:v>
                </c:pt>
                <c:pt idx="5">
                  <c:v>3909.445</c:v>
                </c:pt>
                <c:pt idx="6">
                  <c:v>3904.945</c:v>
                </c:pt>
                <c:pt idx="7">
                  <c:v>3906.445</c:v>
                </c:pt>
                <c:pt idx="8">
                  <c:v>3905.445</c:v>
                </c:pt>
                <c:pt idx="9">
                  <c:v>3910.945</c:v>
                </c:pt>
                <c:pt idx="10">
                  <c:v>3909.5</c:v>
                </c:pt>
                <c:pt idx="11">
                  <c:v>3910.144999999999</c:v>
                </c:pt>
                <c:pt idx="12">
                  <c:v>3913.945</c:v>
                </c:pt>
                <c:pt idx="13">
                  <c:v>3917.945</c:v>
                </c:pt>
                <c:pt idx="14">
                  <c:v>3922.945</c:v>
                </c:pt>
                <c:pt idx="15">
                  <c:v>3925.445</c:v>
                </c:pt>
                <c:pt idx="16">
                  <c:v>3931.744999999999</c:v>
                </c:pt>
                <c:pt idx="17">
                  <c:v>3935.945</c:v>
                </c:pt>
                <c:pt idx="18">
                  <c:v>3937.445</c:v>
                </c:pt>
                <c:pt idx="19">
                  <c:v>3940.945</c:v>
                </c:pt>
                <c:pt idx="20">
                  <c:v>3950.445</c:v>
                </c:pt>
                <c:pt idx="21">
                  <c:v>3952.445</c:v>
                </c:pt>
                <c:pt idx="22">
                  <c:v>3954.744999999999</c:v>
                </c:pt>
                <c:pt idx="23">
                  <c:v>3956.744999999999</c:v>
                </c:pt>
                <c:pt idx="24">
                  <c:v>3958.744999999999</c:v>
                </c:pt>
                <c:pt idx="25">
                  <c:v>3959.945</c:v>
                </c:pt>
                <c:pt idx="26">
                  <c:v>3958.445</c:v>
                </c:pt>
                <c:pt idx="27">
                  <c:v>3959.744999999999</c:v>
                </c:pt>
                <c:pt idx="28">
                  <c:v>3960.945</c:v>
                </c:pt>
                <c:pt idx="29">
                  <c:v>3963.744999999999</c:v>
                </c:pt>
                <c:pt idx="30">
                  <c:v>3971.445</c:v>
                </c:pt>
                <c:pt idx="31">
                  <c:v>3976.945</c:v>
                </c:pt>
                <c:pt idx="32">
                  <c:v>3977.445</c:v>
                </c:pt>
                <c:pt idx="33">
                  <c:v>3980.945</c:v>
                </c:pt>
                <c:pt idx="34">
                  <c:v>3984.445</c:v>
                </c:pt>
                <c:pt idx="35">
                  <c:v>3985.945</c:v>
                </c:pt>
                <c:pt idx="36">
                  <c:v>3988.445</c:v>
                </c:pt>
                <c:pt idx="37">
                  <c:v>3991.445</c:v>
                </c:pt>
                <c:pt idx="38">
                  <c:v>3994.445</c:v>
                </c:pt>
                <c:pt idx="39">
                  <c:v>3997.744999999999</c:v>
                </c:pt>
                <c:pt idx="40">
                  <c:v>4001.445</c:v>
                </c:pt>
                <c:pt idx="41">
                  <c:v>4005.945</c:v>
                </c:pt>
                <c:pt idx="42">
                  <c:v>4005.945</c:v>
                </c:pt>
                <c:pt idx="43">
                  <c:v>4008.945</c:v>
                </c:pt>
                <c:pt idx="44">
                  <c:v>4011.945</c:v>
                </c:pt>
                <c:pt idx="45">
                  <c:v>4015.445</c:v>
                </c:pt>
                <c:pt idx="46">
                  <c:v>4018.445</c:v>
                </c:pt>
                <c:pt idx="47">
                  <c:v>4021.945</c:v>
                </c:pt>
                <c:pt idx="48">
                  <c:v>4025.945</c:v>
                </c:pt>
                <c:pt idx="49">
                  <c:v>4029.445</c:v>
                </c:pt>
                <c:pt idx="50">
                  <c:v>4032.744999999999</c:v>
                </c:pt>
                <c:pt idx="51">
                  <c:v>4034.945</c:v>
                </c:pt>
                <c:pt idx="52">
                  <c:v>4037.445</c:v>
                </c:pt>
                <c:pt idx="53">
                  <c:v>4039.945</c:v>
                </c:pt>
                <c:pt idx="54">
                  <c:v>4043.445</c:v>
                </c:pt>
                <c:pt idx="55">
                  <c:v>4047.945</c:v>
                </c:pt>
                <c:pt idx="56">
                  <c:v>4051.945</c:v>
                </c:pt>
                <c:pt idx="57">
                  <c:v>4054.945</c:v>
                </c:pt>
                <c:pt idx="58">
                  <c:v>4057.945</c:v>
                </c:pt>
                <c:pt idx="59">
                  <c:v>4060.945</c:v>
                </c:pt>
                <c:pt idx="60">
                  <c:v>4064.445</c:v>
                </c:pt>
                <c:pt idx="61">
                  <c:v>4067.744999999999</c:v>
                </c:pt>
                <c:pt idx="62">
                  <c:v>4070.945</c:v>
                </c:pt>
                <c:pt idx="63">
                  <c:v>4073.945</c:v>
                </c:pt>
                <c:pt idx="64">
                  <c:v>4076.945</c:v>
                </c:pt>
                <c:pt idx="65">
                  <c:v>4080.445</c:v>
                </c:pt>
                <c:pt idx="66">
                  <c:v>4083.744999999999</c:v>
                </c:pt>
                <c:pt idx="67">
                  <c:v>4086.945</c:v>
                </c:pt>
                <c:pt idx="68">
                  <c:v>4089.244999999999</c:v>
                </c:pt>
                <c:pt idx="69">
                  <c:v>4093.445</c:v>
                </c:pt>
                <c:pt idx="70">
                  <c:v>4097.445000000001</c:v>
                </c:pt>
                <c:pt idx="71">
                  <c:v>4101.445000000001</c:v>
                </c:pt>
                <c:pt idx="72">
                  <c:v>4105.945000000001</c:v>
                </c:pt>
                <c:pt idx="73">
                  <c:v>4109.945000000001</c:v>
                </c:pt>
                <c:pt idx="74">
                  <c:v>4111.945000000001</c:v>
                </c:pt>
                <c:pt idx="75">
                  <c:v>4096.945000000001</c:v>
                </c:pt>
                <c:pt idx="76">
                  <c:v>4091.244999999999</c:v>
                </c:pt>
                <c:pt idx="77">
                  <c:v>4086.445</c:v>
                </c:pt>
                <c:pt idx="78">
                  <c:v>4080.945</c:v>
                </c:pt>
                <c:pt idx="79">
                  <c:v>4074.945</c:v>
                </c:pt>
                <c:pt idx="80">
                  <c:v>4068.945</c:v>
                </c:pt>
                <c:pt idx="81">
                  <c:v>4063.445</c:v>
                </c:pt>
                <c:pt idx="82">
                  <c:v>4058.445</c:v>
                </c:pt>
                <c:pt idx="83">
                  <c:v>4055.945</c:v>
                </c:pt>
                <c:pt idx="84">
                  <c:v>4056.445</c:v>
                </c:pt>
                <c:pt idx="85">
                  <c:v>4056.945</c:v>
                </c:pt>
                <c:pt idx="86">
                  <c:v>4053.945</c:v>
                </c:pt>
                <c:pt idx="87">
                  <c:v>4047.945</c:v>
                </c:pt>
                <c:pt idx="88">
                  <c:v>4039.945</c:v>
                </c:pt>
                <c:pt idx="89">
                  <c:v>4030.945</c:v>
                </c:pt>
                <c:pt idx="90">
                  <c:v>4021.045</c:v>
                </c:pt>
                <c:pt idx="91">
                  <c:v>4024.445</c:v>
                </c:pt>
                <c:pt idx="92">
                  <c:v>4024.445</c:v>
                </c:pt>
                <c:pt idx="93">
                  <c:v>4021.945</c:v>
                </c:pt>
                <c:pt idx="94">
                  <c:v>4018.445</c:v>
                </c:pt>
                <c:pt idx="95">
                  <c:v>4014.945</c:v>
                </c:pt>
                <c:pt idx="96">
                  <c:v>4010.945</c:v>
                </c:pt>
                <c:pt idx="97">
                  <c:v>4010.945</c:v>
                </c:pt>
                <c:pt idx="98">
                  <c:v>4006.945</c:v>
                </c:pt>
              </c:numCache>
            </c:numRef>
          </c:yVal>
          <c:smooth val="0"/>
        </c:ser>
        <c:ser>
          <c:idx val="1"/>
          <c:order val="2"/>
          <c:tx>
            <c:v>Butterfly Valves</c:v>
          </c:tx>
          <c:spPr>
            <a:ln w="28575">
              <a:noFill/>
            </a:ln>
          </c:spPr>
          <c:marker>
            <c:symbol val="triangle"/>
            <c:size val="4"/>
          </c:marker>
          <c:xVal>
            <c:numRef>
              <c:f>Valves!$I$4:$I$14</c:f>
              <c:numCache>
                <c:formatCode>0.00</c:formatCode>
                <c:ptCount val="11"/>
                <c:pt idx="0" formatCode="General">
                  <c:v>470.0</c:v>
                </c:pt>
                <c:pt idx="1">
                  <c:v>1300.0</c:v>
                </c:pt>
                <c:pt idx="2">
                  <c:v>2300.0</c:v>
                </c:pt>
                <c:pt idx="3">
                  <c:v>3110.0</c:v>
                </c:pt>
                <c:pt idx="4">
                  <c:v>4100.0</c:v>
                </c:pt>
                <c:pt idx="5">
                  <c:v>5100.0</c:v>
                </c:pt>
                <c:pt idx="6">
                  <c:v>6100.0</c:v>
                </c:pt>
                <c:pt idx="7">
                  <c:v>7100.0</c:v>
                </c:pt>
                <c:pt idx="8">
                  <c:v>8100.0</c:v>
                </c:pt>
                <c:pt idx="9">
                  <c:v>8935.0</c:v>
                </c:pt>
                <c:pt idx="10">
                  <c:v>9700.0</c:v>
                </c:pt>
              </c:numCache>
            </c:numRef>
          </c:xVal>
          <c:yVal>
            <c:numRef>
              <c:f>Valves!$J$4:$J$14</c:f>
              <c:numCache>
                <c:formatCode>0.00</c:formatCode>
                <c:ptCount val="11"/>
                <c:pt idx="0" formatCode="General">
                  <c:v>3914.0</c:v>
                </c:pt>
                <c:pt idx="1">
                  <c:v>3915.0</c:v>
                </c:pt>
                <c:pt idx="2">
                  <c:v>3956.0</c:v>
                </c:pt>
                <c:pt idx="3">
                  <c:v>3974.0</c:v>
                </c:pt>
                <c:pt idx="4">
                  <c:v>4003.0</c:v>
                </c:pt>
                <c:pt idx="5">
                  <c:v>4034.0</c:v>
                </c:pt>
                <c:pt idx="6">
                  <c:v>4065.0</c:v>
                </c:pt>
                <c:pt idx="7">
                  <c:v>4099.0</c:v>
                </c:pt>
                <c:pt idx="8">
                  <c:v>4069.0</c:v>
                </c:pt>
                <c:pt idx="9">
                  <c:v>4038.0</c:v>
                </c:pt>
                <c:pt idx="10">
                  <c:v>4012.0</c:v>
                </c:pt>
              </c:numCache>
            </c:numRef>
          </c:yVal>
          <c:smooth val="0"/>
        </c:ser>
        <c:ser>
          <c:idx val="2"/>
          <c:order val="3"/>
          <c:tx>
            <c:v>Blow Off</c:v>
          </c:tx>
          <c:spPr>
            <a:ln w="28575">
              <a:noFill/>
            </a:ln>
          </c:spPr>
          <c:marker>
            <c:symbol val="diamond"/>
            <c:size val="4"/>
            <c:spPr>
              <a:solidFill>
                <a:schemeClr val="accent6">
                  <a:lumMod val="75000"/>
                </a:schemeClr>
              </a:solidFill>
              <a:ln>
                <a:solidFill>
                  <a:srgbClr val="F79646">
                    <a:lumMod val="75000"/>
                  </a:srgbClr>
                </a:solidFill>
              </a:ln>
            </c:spPr>
          </c:marker>
          <c:xVal>
            <c:numRef>
              <c:f>Valves!$I$19:$I$21</c:f>
              <c:numCache>
                <c:formatCode>0.00</c:formatCode>
                <c:ptCount val="3"/>
                <c:pt idx="0">
                  <c:v>130.0</c:v>
                </c:pt>
                <c:pt idx="1">
                  <c:v>700.0</c:v>
                </c:pt>
              </c:numCache>
            </c:numRef>
          </c:xVal>
          <c:yVal>
            <c:numRef>
              <c:f>Valves!$J$19:$J$21</c:f>
              <c:numCache>
                <c:formatCode>0.00</c:formatCode>
                <c:ptCount val="3"/>
                <c:pt idx="0">
                  <c:v>3900.0</c:v>
                </c:pt>
                <c:pt idx="1">
                  <c:v>3907.0</c:v>
                </c:pt>
              </c:numCache>
            </c:numRef>
          </c:yVal>
          <c:smooth val="0"/>
        </c:ser>
        <c:ser>
          <c:idx val="3"/>
          <c:order val="4"/>
          <c:tx>
            <c:v>Combination Valves</c:v>
          </c:tx>
          <c:spPr>
            <a:ln w="28575">
              <a:noFill/>
            </a:ln>
          </c:spPr>
          <c:marker>
            <c:symbol val="circle"/>
            <c:size val="4"/>
          </c:marker>
          <c:xVal>
            <c:numRef>
              <c:f>Valves!$I$25:$I$39</c:f>
              <c:numCache>
                <c:formatCode>0.00</c:formatCode>
                <c:ptCount val="15"/>
                <c:pt idx="0">
                  <c:v>400.0</c:v>
                </c:pt>
                <c:pt idx="1">
                  <c:v>980.0</c:v>
                </c:pt>
                <c:pt idx="2">
                  <c:v>2070.0</c:v>
                </c:pt>
                <c:pt idx="3">
                  <c:v>3170.0</c:v>
                </c:pt>
                <c:pt idx="4">
                  <c:v>4200.0</c:v>
                </c:pt>
                <c:pt idx="5">
                  <c:v>5700.0</c:v>
                </c:pt>
                <c:pt idx="6">
                  <c:v>6560.0</c:v>
                </c:pt>
                <c:pt idx="7">
                  <c:v>7470.0</c:v>
                </c:pt>
                <c:pt idx="8">
                  <c:v>8600.0</c:v>
                </c:pt>
                <c:pt idx="9">
                  <c:v>9280.0</c:v>
                </c:pt>
              </c:numCache>
            </c:numRef>
          </c:xVal>
          <c:yVal>
            <c:numRef>
              <c:f>Valves!$J$25:$J$39</c:f>
              <c:numCache>
                <c:formatCode>0.00</c:formatCode>
                <c:ptCount val="15"/>
                <c:pt idx="0">
                  <c:v>3914.0</c:v>
                </c:pt>
                <c:pt idx="1">
                  <c:v>3911.0</c:v>
                </c:pt>
                <c:pt idx="2">
                  <c:v>3951.0</c:v>
                </c:pt>
                <c:pt idx="3">
                  <c:v>3978.0</c:v>
                </c:pt>
                <c:pt idx="4">
                  <c:v>4007.0</c:v>
                </c:pt>
                <c:pt idx="5">
                  <c:v>4054.0</c:v>
                </c:pt>
                <c:pt idx="6">
                  <c:v>4080.0</c:v>
                </c:pt>
                <c:pt idx="7">
                  <c:v>4112.0</c:v>
                </c:pt>
                <c:pt idx="8">
                  <c:v>4057.0</c:v>
                </c:pt>
                <c:pt idx="9">
                  <c:v>4025.0</c:v>
                </c:pt>
              </c:numCache>
            </c:numRef>
          </c:yVal>
          <c:smooth val="0"/>
        </c:ser>
        <c:dLbls>
          <c:showLegendKey val="0"/>
          <c:showVal val="0"/>
          <c:showCatName val="0"/>
          <c:showSerName val="0"/>
          <c:showPercent val="0"/>
          <c:showBubbleSize val="0"/>
        </c:dLbls>
        <c:axId val="2028716600"/>
        <c:axId val="2028722312"/>
      </c:scatterChart>
      <c:valAx>
        <c:axId val="2028716600"/>
        <c:scaling>
          <c:orientation val="minMax"/>
          <c:max val="10000.0"/>
          <c:min val="0.0"/>
        </c:scaling>
        <c:delete val="0"/>
        <c:axPos val="b"/>
        <c:title>
          <c:tx>
            <c:rich>
              <a:bodyPr/>
              <a:lstStyle/>
              <a:p>
                <a:pPr>
                  <a:defRPr b="0"/>
                </a:pPr>
                <a:r>
                  <a:rPr lang="es-MX" b="0"/>
                  <a:t>Distance, ft</a:t>
                </a:r>
              </a:p>
            </c:rich>
          </c:tx>
          <c:layout/>
          <c:overlay val="0"/>
        </c:title>
        <c:numFmt formatCode="General" sourceLinked="0"/>
        <c:majorTickMark val="out"/>
        <c:minorTickMark val="out"/>
        <c:tickLblPos val="nextTo"/>
        <c:crossAx val="2028722312"/>
        <c:crossesAt val="3880.0"/>
        <c:crossBetween val="midCat"/>
        <c:majorUnit val="1000.0"/>
        <c:minorUnit val="1000.0"/>
      </c:valAx>
      <c:valAx>
        <c:axId val="2028722312"/>
        <c:scaling>
          <c:orientation val="minMax"/>
          <c:max val="4150.0"/>
          <c:min val="3880.0"/>
        </c:scaling>
        <c:delete val="0"/>
        <c:axPos val="l"/>
        <c:title>
          <c:tx>
            <c:rich>
              <a:bodyPr rot="-5400000" vert="horz"/>
              <a:lstStyle/>
              <a:p>
                <a:pPr>
                  <a:defRPr b="0"/>
                </a:pPr>
                <a:r>
                  <a:rPr lang="es-MX" b="0"/>
                  <a:t>Elevation, ft</a:t>
                </a:r>
              </a:p>
            </c:rich>
          </c:tx>
          <c:layout>
            <c:manualLayout>
              <c:xMode val="edge"/>
              <c:yMode val="edge"/>
              <c:x val="0.0132832877634183"/>
              <c:y val="0.264188278881778"/>
            </c:manualLayout>
          </c:layout>
          <c:overlay val="0"/>
        </c:title>
        <c:numFmt formatCode="0" sourceLinked="0"/>
        <c:majorTickMark val="out"/>
        <c:minorTickMark val="none"/>
        <c:tickLblPos val="nextTo"/>
        <c:crossAx val="2028716600"/>
        <c:crossesAt val="0.0"/>
        <c:crossBetween val="midCat"/>
        <c:majorUnit val="50.0"/>
        <c:minorUnit val="10.0"/>
      </c:valAx>
    </c:plotArea>
    <c:legend>
      <c:legendPos val="b"/>
      <c:legendEntry>
        <c:idx val="0"/>
        <c:delete val="1"/>
      </c:legendEntry>
      <c:layout>
        <c:manualLayout>
          <c:xMode val="edge"/>
          <c:yMode val="edge"/>
          <c:x val="0.0172235758838944"/>
          <c:y val="0.850204208585277"/>
          <c:w val="0.979124503530746"/>
          <c:h val="0.105223518608345"/>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12340-B3E1-1B4F-9B10-68153248C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3840</Words>
  <Characters>21121</Characters>
  <Application>Microsoft Macintosh Word</Application>
  <DocSecurity>0</DocSecurity>
  <Lines>176</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dc:creator>
  <cp:lastModifiedBy>Mauricio Mar</cp:lastModifiedBy>
  <cp:revision>2</cp:revision>
  <cp:lastPrinted>2011-11-20T23:02:00Z</cp:lastPrinted>
  <dcterms:created xsi:type="dcterms:W3CDTF">2011-11-30T21:52:00Z</dcterms:created>
  <dcterms:modified xsi:type="dcterms:W3CDTF">2011-11-30T21:52:00Z</dcterms:modified>
</cp:coreProperties>
</file>